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EC" w:rsidRPr="00885CD3" w:rsidRDefault="000246DA" w:rsidP="005C61EC">
      <w:pPr>
        <w:shd w:val="clear" w:color="auto" w:fill="FFFFFF"/>
        <w:spacing w:after="0" w:line="240" w:lineRule="auto"/>
        <w:jc w:val="center"/>
        <w:rPr>
          <w:rFonts w:ascii="Times New Roman" w:eastAsia="Times New Roman" w:hAnsi="Times New Roman" w:cs="Times New Roman"/>
          <w:b/>
          <w:bCs/>
          <w:color w:val="000000"/>
          <w:sz w:val="28"/>
          <w:szCs w:val="24"/>
          <w:lang w:val="uk-UA" w:eastAsia="ru-RU"/>
        </w:rPr>
      </w:pPr>
      <w:r w:rsidRPr="00885CD3">
        <w:rPr>
          <w:rFonts w:ascii="Times New Roman" w:eastAsia="Times New Roman" w:hAnsi="Times New Roman" w:cs="Times New Roman"/>
          <w:b/>
          <w:bCs/>
          <w:color w:val="000000"/>
          <w:sz w:val="28"/>
          <w:szCs w:val="24"/>
          <w:lang w:val="uk-UA" w:eastAsia="ru-RU"/>
        </w:rPr>
        <w:t>АНАЛІЗ РЕГУЛЯТОРНОГО ВПЛИВУ</w:t>
      </w:r>
    </w:p>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до проекту рішення </w:t>
      </w:r>
      <w:proofErr w:type="spellStart"/>
      <w:r w:rsidR="00F66A28" w:rsidRPr="00885CD3">
        <w:rPr>
          <w:rFonts w:ascii="Times New Roman" w:eastAsia="Times New Roman" w:hAnsi="Times New Roman" w:cs="Times New Roman"/>
          <w:color w:val="000000"/>
          <w:sz w:val="24"/>
          <w:szCs w:val="24"/>
          <w:lang w:val="uk-UA" w:eastAsia="ru-RU"/>
        </w:rPr>
        <w:t>Кам’янсько-Дніпровської</w:t>
      </w:r>
      <w:proofErr w:type="spellEnd"/>
      <w:r w:rsidRPr="00885CD3">
        <w:rPr>
          <w:rFonts w:ascii="Times New Roman" w:eastAsia="Times New Roman" w:hAnsi="Times New Roman" w:cs="Times New Roman"/>
          <w:color w:val="000000"/>
          <w:sz w:val="24"/>
          <w:szCs w:val="24"/>
          <w:lang w:val="uk-UA" w:eastAsia="ru-RU"/>
        </w:rPr>
        <w:t xml:space="preserve"> міської ради</w:t>
      </w:r>
    </w:p>
    <w:p w:rsidR="000246DA" w:rsidRPr="00885CD3" w:rsidRDefault="000246DA" w:rsidP="00F66A28">
      <w:pPr>
        <w:spacing w:after="0" w:line="240" w:lineRule="auto"/>
        <w:jc w:val="center"/>
        <w:rPr>
          <w:rFonts w:ascii="Times New Roman" w:eastAsia="Times New Roman" w:hAnsi="Times New Roman" w:cs="Times New Roman"/>
          <w:b/>
          <w:bCs/>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 xml:space="preserve">«Про встановлення </w:t>
      </w:r>
      <w:r w:rsidR="00F66A28" w:rsidRPr="00885CD3">
        <w:rPr>
          <w:rFonts w:ascii="Times New Roman" w:eastAsia="Times New Roman" w:hAnsi="Times New Roman" w:cs="Times New Roman"/>
          <w:b/>
          <w:bCs/>
          <w:color w:val="000000"/>
          <w:sz w:val="24"/>
          <w:szCs w:val="24"/>
          <w:lang w:val="uk-UA" w:eastAsia="ru-RU"/>
        </w:rPr>
        <w:t xml:space="preserve">податку на майно в частині </w:t>
      </w:r>
      <w:r w:rsidR="00FE6DD7" w:rsidRPr="00885CD3">
        <w:rPr>
          <w:rFonts w:ascii="Times New Roman" w:eastAsia="Times New Roman" w:hAnsi="Times New Roman" w:cs="Times New Roman"/>
          <w:b/>
          <w:bCs/>
          <w:color w:val="000000"/>
          <w:sz w:val="24"/>
          <w:szCs w:val="24"/>
          <w:lang w:val="uk-UA" w:eastAsia="ru-RU"/>
        </w:rPr>
        <w:t>транспортного податку</w:t>
      </w:r>
      <w:r w:rsidR="00F66A28" w:rsidRPr="00885CD3">
        <w:rPr>
          <w:rFonts w:ascii="Times New Roman" w:eastAsia="Times New Roman" w:hAnsi="Times New Roman" w:cs="Times New Roman"/>
          <w:b/>
          <w:bCs/>
          <w:color w:val="000000"/>
          <w:sz w:val="24"/>
          <w:szCs w:val="24"/>
          <w:lang w:val="uk-UA" w:eastAsia="ru-RU"/>
        </w:rPr>
        <w:t xml:space="preserve"> на 2019 рік </w:t>
      </w:r>
      <w:r w:rsidR="00F66A28" w:rsidRPr="00885CD3">
        <w:rPr>
          <w:rFonts w:ascii="Times New Roman" w:hAnsi="Times New Roman"/>
          <w:b/>
          <w:color w:val="000000"/>
          <w:sz w:val="24"/>
          <w:szCs w:val="24"/>
          <w:lang w:val="uk-UA" w:eastAsia="ru-RU"/>
        </w:rPr>
        <w:t xml:space="preserve">на території </w:t>
      </w:r>
      <w:proofErr w:type="spellStart"/>
      <w:r w:rsidR="00F66A28" w:rsidRPr="00885CD3">
        <w:rPr>
          <w:rFonts w:ascii="Times New Roman" w:hAnsi="Times New Roman"/>
          <w:b/>
          <w:color w:val="000000"/>
          <w:sz w:val="24"/>
          <w:szCs w:val="24"/>
          <w:lang w:val="uk-UA" w:eastAsia="ru-RU"/>
        </w:rPr>
        <w:t>Кам’янсько-Дніпров</w:t>
      </w:r>
      <w:r w:rsidRPr="00885CD3">
        <w:rPr>
          <w:rFonts w:ascii="Times New Roman" w:hAnsi="Times New Roman"/>
          <w:b/>
          <w:color w:val="000000"/>
          <w:sz w:val="24"/>
          <w:szCs w:val="24"/>
          <w:lang w:val="uk-UA" w:eastAsia="ru-RU"/>
        </w:rPr>
        <w:t>ської</w:t>
      </w:r>
      <w:proofErr w:type="spellEnd"/>
      <w:r w:rsidRPr="00885CD3">
        <w:rPr>
          <w:rFonts w:ascii="Times New Roman" w:hAnsi="Times New Roman"/>
          <w:b/>
          <w:color w:val="000000"/>
          <w:sz w:val="24"/>
          <w:szCs w:val="24"/>
          <w:lang w:val="uk-UA" w:eastAsia="ru-RU"/>
        </w:rPr>
        <w:t xml:space="preserve"> об’єднаної</w:t>
      </w:r>
      <w:r w:rsidR="00F66A28" w:rsidRPr="00885CD3">
        <w:rPr>
          <w:rFonts w:ascii="Times New Roman" w:hAnsi="Times New Roman"/>
          <w:b/>
          <w:color w:val="000000"/>
          <w:sz w:val="24"/>
          <w:szCs w:val="24"/>
          <w:lang w:val="uk-UA" w:eastAsia="ru-RU"/>
        </w:rPr>
        <w:t xml:space="preserve"> </w:t>
      </w:r>
      <w:r w:rsidRPr="00885CD3">
        <w:rPr>
          <w:rFonts w:ascii="Times New Roman" w:hAnsi="Times New Roman"/>
          <w:b/>
          <w:color w:val="000000"/>
          <w:sz w:val="24"/>
          <w:szCs w:val="24"/>
          <w:lang w:val="uk-UA" w:eastAsia="ru-RU"/>
        </w:rPr>
        <w:t>те</w:t>
      </w:r>
      <w:r w:rsidR="00F66A28" w:rsidRPr="00885CD3">
        <w:rPr>
          <w:rFonts w:ascii="Times New Roman" w:hAnsi="Times New Roman"/>
          <w:b/>
          <w:color w:val="000000"/>
          <w:sz w:val="24"/>
          <w:szCs w:val="24"/>
          <w:lang w:val="uk-UA" w:eastAsia="ru-RU"/>
        </w:rPr>
        <w:t>риторіальної громади</w:t>
      </w:r>
      <w:r w:rsidRPr="00885CD3">
        <w:rPr>
          <w:rFonts w:ascii="Times New Roman" w:eastAsia="Times New Roman" w:hAnsi="Times New Roman" w:cs="Times New Roman"/>
          <w:b/>
          <w:bCs/>
          <w:color w:val="000000"/>
          <w:sz w:val="24"/>
          <w:szCs w:val="24"/>
          <w:lang w:val="uk-UA" w:eastAsia="ru-RU"/>
        </w:rPr>
        <w:t>»</w:t>
      </w:r>
    </w:p>
    <w:p w:rsidR="00F66A28" w:rsidRPr="00885CD3" w:rsidRDefault="00F66A28" w:rsidP="00F66A28">
      <w:pPr>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0246DA" w:rsidP="000246DA">
      <w:pPr>
        <w:contextualSpacing/>
        <w:jc w:val="both"/>
        <w:rPr>
          <w:rFonts w:ascii="Times New Roman" w:hAnsi="Times New Roman" w:cs="Times New Roman"/>
          <w:sz w:val="24"/>
          <w:szCs w:val="24"/>
          <w:lang w:val="uk-UA" w:eastAsia="uk-UA"/>
        </w:rPr>
      </w:pPr>
      <w:r w:rsidRPr="00885CD3">
        <w:rPr>
          <w:rFonts w:ascii="Times New Roman" w:hAnsi="Times New Roman" w:cs="Times New Roman"/>
          <w:b/>
          <w:sz w:val="24"/>
          <w:szCs w:val="24"/>
          <w:lang w:val="uk-UA" w:eastAsia="uk-UA"/>
        </w:rPr>
        <w:t>Регуляторний орган:</w:t>
      </w:r>
      <w:r w:rsidR="00F66A28" w:rsidRPr="00885CD3">
        <w:rPr>
          <w:rFonts w:ascii="Times New Roman" w:hAnsi="Times New Roman" w:cs="Times New Roman"/>
          <w:sz w:val="24"/>
          <w:szCs w:val="24"/>
          <w:lang w:val="uk-UA" w:eastAsia="uk-UA"/>
        </w:rPr>
        <w:t xml:space="preserve"> </w:t>
      </w:r>
      <w:proofErr w:type="spellStart"/>
      <w:r w:rsidR="00F66A28" w:rsidRPr="00885CD3">
        <w:rPr>
          <w:rFonts w:ascii="Times New Roman" w:hAnsi="Times New Roman" w:cs="Times New Roman"/>
          <w:sz w:val="24"/>
          <w:szCs w:val="24"/>
          <w:lang w:val="uk-UA" w:eastAsia="uk-UA"/>
        </w:rPr>
        <w:t>Кам’янсько-Дніпровська</w:t>
      </w:r>
      <w:proofErr w:type="spellEnd"/>
      <w:r w:rsidR="00F66A28" w:rsidRPr="00885CD3">
        <w:rPr>
          <w:rFonts w:ascii="Times New Roman" w:hAnsi="Times New Roman" w:cs="Times New Roman"/>
          <w:sz w:val="24"/>
          <w:szCs w:val="24"/>
          <w:lang w:val="uk-UA" w:eastAsia="uk-UA"/>
        </w:rPr>
        <w:t xml:space="preserve"> міська рада </w:t>
      </w:r>
      <w:proofErr w:type="spellStart"/>
      <w:r w:rsidR="00F66A28" w:rsidRPr="00885CD3">
        <w:rPr>
          <w:rFonts w:ascii="Times New Roman" w:hAnsi="Times New Roman" w:cs="Times New Roman"/>
          <w:sz w:val="24"/>
          <w:szCs w:val="24"/>
          <w:lang w:val="uk-UA" w:eastAsia="uk-UA"/>
        </w:rPr>
        <w:t>Кам’янсько-Дніпров</w:t>
      </w:r>
      <w:r w:rsidRPr="00885CD3">
        <w:rPr>
          <w:rFonts w:ascii="Times New Roman" w:hAnsi="Times New Roman" w:cs="Times New Roman"/>
          <w:sz w:val="24"/>
          <w:szCs w:val="24"/>
          <w:lang w:val="uk-UA" w:eastAsia="uk-UA"/>
        </w:rPr>
        <w:t>ського</w:t>
      </w:r>
      <w:proofErr w:type="spellEnd"/>
      <w:r w:rsidRPr="00885CD3">
        <w:rPr>
          <w:rFonts w:ascii="Times New Roman" w:hAnsi="Times New Roman" w:cs="Times New Roman"/>
          <w:sz w:val="24"/>
          <w:szCs w:val="24"/>
          <w:lang w:val="uk-UA" w:eastAsia="uk-UA"/>
        </w:rPr>
        <w:t xml:space="preserve"> району Запорізької області.</w:t>
      </w:r>
    </w:p>
    <w:p w:rsidR="000246DA" w:rsidRPr="00885CD3" w:rsidRDefault="000246DA" w:rsidP="000246DA">
      <w:pPr>
        <w:contextualSpacing/>
        <w:jc w:val="both"/>
        <w:rPr>
          <w:rFonts w:ascii="Times New Roman" w:hAnsi="Times New Roman" w:cs="Times New Roman"/>
          <w:sz w:val="24"/>
          <w:szCs w:val="24"/>
          <w:lang w:val="uk-UA" w:eastAsia="uk-UA"/>
        </w:rPr>
      </w:pPr>
      <w:r w:rsidRPr="00885CD3">
        <w:rPr>
          <w:rFonts w:ascii="Times New Roman" w:hAnsi="Times New Roman" w:cs="Times New Roman"/>
          <w:b/>
          <w:sz w:val="24"/>
          <w:szCs w:val="24"/>
          <w:lang w:val="uk-UA" w:eastAsia="uk-UA"/>
        </w:rPr>
        <w:t>Розробник проекту рішення:</w:t>
      </w:r>
      <w:r w:rsidR="00F66A28" w:rsidRPr="00885CD3">
        <w:rPr>
          <w:rFonts w:ascii="Times New Roman" w:hAnsi="Times New Roman" w:cs="Times New Roman"/>
          <w:sz w:val="24"/>
          <w:szCs w:val="24"/>
          <w:lang w:val="uk-UA" w:eastAsia="uk-UA"/>
        </w:rPr>
        <w:t xml:space="preserve"> відділ економічного розвитку, інфраструктури та інвестицій виконавчого комітету </w:t>
      </w:r>
      <w:proofErr w:type="spellStart"/>
      <w:r w:rsidR="00F66A28" w:rsidRPr="00885CD3">
        <w:rPr>
          <w:rFonts w:ascii="Times New Roman" w:hAnsi="Times New Roman" w:cs="Times New Roman"/>
          <w:sz w:val="24"/>
          <w:szCs w:val="24"/>
          <w:lang w:val="uk-UA" w:eastAsia="uk-UA"/>
        </w:rPr>
        <w:t>Кам’янсько-Дніпровської</w:t>
      </w:r>
      <w:proofErr w:type="spellEnd"/>
      <w:r w:rsidR="00F66A28" w:rsidRPr="00885CD3">
        <w:rPr>
          <w:rFonts w:ascii="Times New Roman" w:hAnsi="Times New Roman" w:cs="Times New Roman"/>
          <w:sz w:val="24"/>
          <w:szCs w:val="24"/>
          <w:lang w:val="uk-UA" w:eastAsia="uk-UA"/>
        </w:rPr>
        <w:t xml:space="preserve"> міської ради </w:t>
      </w:r>
      <w:proofErr w:type="spellStart"/>
      <w:r w:rsidR="00F66A28" w:rsidRPr="00885CD3">
        <w:rPr>
          <w:rFonts w:ascii="Times New Roman" w:hAnsi="Times New Roman" w:cs="Times New Roman"/>
          <w:sz w:val="24"/>
          <w:szCs w:val="24"/>
          <w:lang w:val="uk-UA" w:eastAsia="uk-UA"/>
        </w:rPr>
        <w:t>Кам’ян</w:t>
      </w:r>
      <w:r w:rsidRPr="00885CD3">
        <w:rPr>
          <w:rFonts w:ascii="Times New Roman" w:hAnsi="Times New Roman" w:cs="Times New Roman"/>
          <w:sz w:val="24"/>
          <w:szCs w:val="24"/>
          <w:lang w:val="uk-UA" w:eastAsia="uk-UA"/>
        </w:rPr>
        <w:t>сько</w:t>
      </w:r>
      <w:r w:rsidR="00F66A28" w:rsidRPr="00885CD3">
        <w:rPr>
          <w:rFonts w:ascii="Times New Roman" w:hAnsi="Times New Roman" w:cs="Times New Roman"/>
          <w:sz w:val="24"/>
          <w:szCs w:val="24"/>
          <w:lang w:val="uk-UA" w:eastAsia="uk-UA"/>
        </w:rPr>
        <w:t>-Дніпровсько</w:t>
      </w:r>
      <w:r w:rsidRPr="00885CD3">
        <w:rPr>
          <w:rFonts w:ascii="Times New Roman" w:hAnsi="Times New Roman" w:cs="Times New Roman"/>
          <w:sz w:val="24"/>
          <w:szCs w:val="24"/>
          <w:lang w:val="uk-UA" w:eastAsia="uk-UA"/>
        </w:rPr>
        <w:t>го</w:t>
      </w:r>
      <w:proofErr w:type="spellEnd"/>
      <w:r w:rsidRPr="00885CD3">
        <w:rPr>
          <w:rFonts w:ascii="Times New Roman" w:hAnsi="Times New Roman" w:cs="Times New Roman"/>
          <w:sz w:val="24"/>
          <w:szCs w:val="24"/>
          <w:lang w:val="uk-UA" w:eastAsia="uk-UA"/>
        </w:rPr>
        <w:t xml:space="preserve"> району Запорізької області.</w:t>
      </w:r>
    </w:p>
    <w:p w:rsidR="000246DA" w:rsidRPr="00885CD3" w:rsidRDefault="000246DA" w:rsidP="000246DA">
      <w:pPr>
        <w:contextualSpacing/>
        <w:jc w:val="both"/>
        <w:rPr>
          <w:rFonts w:ascii="Times New Roman" w:hAnsi="Times New Roman" w:cs="Times New Roman"/>
          <w:sz w:val="24"/>
          <w:szCs w:val="24"/>
          <w:lang w:val="uk-UA" w:eastAsia="uk-UA"/>
        </w:rPr>
      </w:pPr>
      <w:r w:rsidRPr="00885CD3">
        <w:rPr>
          <w:rFonts w:ascii="Times New Roman" w:hAnsi="Times New Roman" w:cs="Times New Roman"/>
          <w:b/>
          <w:sz w:val="24"/>
          <w:szCs w:val="24"/>
          <w:lang w:val="uk-UA" w:eastAsia="uk-UA"/>
        </w:rPr>
        <w:t>Розробник аналізу регуляторного впливу:</w:t>
      </w:r>
      <w:r w:rsidR="00F66A28" w:rsidRPr="00885CD3">
        <w:rPr>
          <w:rFonts w:ascii="Times New Roman" w:hAnsi="Times New Roman" w:cs="Times New Roman"/>
          <w:sz w:val="24"/>
          <w:szCs w:val="24"/>
          <w:lang w:val="uk-UA" w:eastAsia="uk-UA"/>
        </w:rPr>
        <w:t xml:space="preserve"> відділ економічного розвитку, інфраструктури та інвестицій виконавчого комітету </w:t>
      </w:r>
      <w:proofErr w:type="spellStart"/>
      <w:r w:rsidR="00F66A28" w:rsidRPr="00885CD3">
        <w:rPr>
          <w:rFonts w:ascii="Times New Roman" w:hAnsi="Times New Roman" w:cs="Times New Roman"/>
          <w:sz w:val="24"/>
          <w:szCs w:val="24"/>
          <w:lang w:val="uk-UA" w:eastAsia="uk-UA"/>
        </w:rPr>
        <w:t>Кам’янсько-Дніпровської</w:t>
      </w:r>
      <w:proofErr w:type="spellEnd"/>
      <w:r w:rsidR="00F66A28" w:rsidRPr="00885CD3">
        <w:rPr>
          <w:rFonts w:ascii="Times New Roman" w:hAnsi="Times New Roman" w:cs="Times New Roman"/>
          <w:sz w:val="24"/>
          <w:szCs w:val="24"/>
          <w:lang w:val="uk-UA" w:eastAsia="uk-UA"/>
        </w:rPr>
        <w:t xml:space="preserve"> міської ради </w:t>
      </w:r>
      <w:proofErr w:type="spellStart"/>
      <w:r w:rsidR="00F66A28" w:rsidRPr="00885CD3">
        <w:rPr>
          <w:rFonts w:ascii="Times New Roman" w:hAnsi="Times New Roman" w:cs="Times New Roman"/>
          <w:sz w:val="24"/>
          <w:szCs w:val="24"/>
          <w:lang w:val="uk-UA" w:eastAsia="uk-UA"/>
        </w:rPr>
        <w:t>Кам’янсько-Дніпровського</w:t>
      </w:r>
      <w:proofErr w:type="spellEnd"/>
      <w:r w:rsidR="00F66A28" w:rsidRPr="00885CD3">
        <w:rPr>
          <w:rFonts w:ascii="Times New Roman" w:hAnsi="Times New Roman" w:cs="Times New Roman"/>
          <w:sz w:val="24"/>
          <w:szCs w:val="24"/>
          <w:lang w:val="uk-UA" w:eastAsia="uk-UA"/>
        </w:rPr>
        <w:t xml:space="preserve"> району Запорізької області.</w:t>
      </w:r>
    </w:p>
    <w:p w:rsidR="000246DA" w:rsidRPr="00885CD3" w:rsidRDefault="000246DA" w:rsidP="000246DA">
      <w:pPr>
        <w:contextualSpacing/>
        <w:jc w:val="both"/>
        <w:rPr>
          <w:rFonts w:ascii="Times New Roman" w:hAnsi="Times New Roman" w:cs="Times New Roman"/>
          <w:sz w:val="24"/>
          <w:szCs w:val="24"/>
          <w:lang w:val="uk-UA" w:eastAsia="uk-UA"/>
        </w:rPr>
      </w:pPr>
      <w:r w:rsidRPr="00885CD3">
        <w:rPr>
          <w:rFonts w:ascii="Times New Roman" w:hAnsi="Times New Roman" w:cs="Times New Roman"/>
          <w:b/>
          <w:sz w:val="24"/>
          <w:szCs w:val="24"/>
          <w:lang w:val="uk-UA" w:eastAsia="uk-UA"/>
        </w:rPr>
        <w:t>Відповідальна особа:</w:t>
      </w:r>
      <w:r w:rsidR="00F66A28" w:rsidRPr="00885CD3">
        <w:rPr>
          <w:rFonts w:ascii="Times New Roman" w:hAnsi="Times New Roman" w:cs="Times New Roman"/>
          <w:sz w:val="24"/>
          <w:szCs w:val="24"/>
          <w:lang w:val="uk-UA" w:eastAsia="uk-UA"/>
        </w:rPr>
        <w:t xml:space="preserve"> начальник</w:t>
      </w:r>
      <w:r w:rsidRPr="00885CD3">
        <w:rPr>
          <w:rFonts w:ascii="Times New Roman" w:hAnsi="Times New Roman" w:cs="Times New Roman"/>
          <w:sz w:val="24"/>
          <w:szCs w:val="24"/>
          <w:lang w:val="uk-UA" w:eastAsia="uk-UA"/>
        </w:rPr>
        <w:t xml:space="preserve"> відді</w:t>
      </w:r>
      <w:r w:rsidR="00F66A28" w:rsidRPr="00885CD3">
        <w:rPr>
          <w:rFonts w:ascii="Times New Roman" w:hAnsi="Times New Roman" w:cs="Times New Roman"/>
          <w:sz w:val="24"/>
          <w:szCs w:val="24"/>
          <w:lang w:val="uk-UA" w:eastAsia="uk-UA"/>
        </w:rPr>
        <w:t xml:space="preserve">лу економічного розвитку, інфраструктури та інвестицій виконавчого комітету </w:t>
      </w:r>
      <w:proofErr w:type="spellStart"/>
      <w:r w:rsidR="00F66A28" w:rsidRPr="00885CD3">
        <w:rPr>
          <w:rFonts w:ascii="Times New Roman" w:hAnsi="Times New Roman" w:cs="Times New Roman"/>
          <w:sz w:val="24"/>
          <w:szCs w:val="24"/>
          <w:lang w:val="uk-UA" w:eastAsia="uk-UA"/>
        </w:rPr>
        <w:t>Кам’янсько-Дніпровської</w:t>
      </w:r>
      <w:proofErr w:type="spellEnd"/>
      <w:r w:rsidR="00F66A28" w:rsidRPr="00885CD3">
        <w:rPr>
          <w:rFonts w:ascii="Times New Roman" w:hAnsi="Times New Roman" w:cs="Times New Roman"/>
          <w:sz w:val="24"/>
          <w:szCs w:val="24"/>
          <w:lang w:val="uk-UA" w:eastAsia="uk-UA"/>
        </w:rPr>
        <w:t xml:space="preserve"> міської ради </w:t>
      </w:r>
      <w:proofErr w:type="spellStart"/>
      <w:r w:rsidR="00F66A28" w:rsidRPr="00885CD3">
        <w:rPr>
          <w:rFonts w:ascii="Times New Roman" w:hAnsi="Times New Roman" w:cs="Times New Roman"/>
          <w:sz w:val="24"/>
          <w:szCs w:val="24"/>
          <w:lang w:val="uk-UA" w:eastAsia="uk-UA"/>
        </w:rPr>
        <w:t>Кам’янсько-Дніпров</w:t>
      </w:r>
      <w:r w:rsidRPr="00885CD3">
        <w:rPr>
          <w:rFonts w:ascii="Times New Roman" w:hAnsi="Times New Roman" w:cs="Times New Roman"/>
          <w:sz w:val="24"/>
          <w:szCs w:val="24"/>
          <w:lang w:val="uk-UA" w:eastAsia="uk-UA"/>
        </w:rPr>
        <w:t>ського</w:t>
      </w:r>
      <w:proofErr w:type="spellEnd"/>
      <w:r w:rsidRPr="00885CD3">
        <w:rPr>
          <w:rFonts w:ascii="Times New Roman" w:hAnsi="Times New Roman" w:cs="Times New Roman"/>
          <w:sz w:val="24"/>
          <w:szCs w:val="24"/>
          <w:lang w:val="uk-UA" w:eastAsia="uk-UA"/>
        </w:rPr>
        <w:t xml:space="preserve"> району Запорізької області.</w:t>
      </w:r>
    </w:p>
    <w:p w:rsidR="000246DA" w:rsidRPr="00885CD3" w:rsidRDefault="000246DA" w:rsidP="000246DA">
      <w:pPr>
        <w:contextualSpacing/>
        <w:jc w:val="both"/>
        <w:rPr>
          <w:rFonts w:ascii="Times New Roman" w:hAnsi="Times New Roman" w:cs="Times New Roman"/>
          <w:sz w:val="24"/>
          <w:szCs w:val="24"/>
          <w:lang w:val="uk-UA" w:eastAsia="uk-UA"/>
        </w:rPr>
      </w:pPr>
      <w:r w:rsidRPr="00885CD3">
        <w:rPr>
          <w:rFonts w:ascii="Times New Roman" w:hAnsi="Times New Roman" w:cs="Times New Roman"/>
          <w:b/>
          <w:sz w:val="24"/>
          <w:szCs w:val="24"/>
          <w:lang w:val="uk-UA" w:eastAsia="uk-UA"/>
        </w:rPr>
        <w:t>Контактний телефон:</w:t>
      </w:r>
      <w:r w:rsidR="00F66A28" w:rsidRPr="00885CD3">
        <w:rPr>
          <w:rFonts w:ascii="Times New Roman" w:hAnsi="Times New Roman" w:cs="Times New Roman"/>
          <w:sz w:val="24"/>
          <w:szCs w:val="24"/>
          <w:lang w:val="uk-UA" w:eastAsia="uk-UA"/>
        </w:rPr>
        <w:t xml:space="preserve"> (06138) </w:t>
      </w:r>
      <w:r w:rsidR="005079DB" w:rsidRPr="00885CD3">
        <w:rPr>
          <w:rFonts w:ascii="Times New Roman" w:hAnsi="Times New Roman" w:cs="Times New Roman"/>
          <w:sz w:val="24"/>
          <w:szCs w:val="24"/>
          <w:lang w:val="uk-UA" w:eastAsia="uk-UA"/>
        </w:rPr>
        <w:t>23473</w:t>
      </w:r>
    </w:p>
    <w:p w:rsidR="000246DA" w:rsidRPr="00885CD3" w:rsidRDefault="000246DA"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0246DA"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6861B7"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1.</w:t>
      </w:r>
      <w:r w:rsidR="000246DA" w:rsidRPr="00885CD3">
        <w:rPr>
          <w:rFonts w:ascii="Times New Roman" w:eastAsia="Times New Roman" w:hAnsi="Times New Roman" w:cs="Times New Roman"/>
          <w:b/>
          <w:bCs/>
          <w:color w:val="000000"/>
          <w:sz w:val="24"/>
          <w:szCs w:val="24"/>
          <w:lang w:val="uk-UA" w:eastAsia="ru-RU"/>
        </w:rPr>
        <w:t>Визначення проблеми</w:t>
      </w:r>
    </w:p>
    <w:p w:rsidR="006861B7" w:rsidRPr="00885CD3" w:rsidRDefault="006861B7"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557299" w:rsidRPr="00885CD3" w:rsidRDefault="00557299" w:rsidP="00557299">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 xml:space="preserve">Податковий кодекс України є законодавчим актом вищої юридичної сили,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w:t>
      </w:r>
    </w:p>
    <w:p w:rsidR="00557299" w:rsidRPr="00885CD3" w:rsidRDefault="00557299" w:rsidP="00557299">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Статтею 10 Податкового Кодексу України визначено перелік місцевих податків і зборів. До місцевих податків належать: єдиний податок та податок на майно. До місцевих зборів належать: збір за місця для паркування транспортних засобів та туристичний збір. Згідно статті 265 Податкового Кодексу України, податок на майно складається з: податку на нерухоме майно, відмінне від земельної ділянки; транспортного податку; плати за землю.</w:t>
      </w:r>
    </w:p>
    <w:p w:rsidR="00557299" w:rsidRPr="00885CD3" w:rsidRDefault="00557299" w:rsidP="00557299">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 xml:space="preserve">Установлення місцевих податків та зборів, не передбачених Податковим Кодексом України, забороняється. </w:t>
      </w:r>
    </w:p>
    <w:p w:rsidR="00557299" w:rsidRPr="00885CD3" w:rsidRDefault="00557299" w:rsidP="00557299">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Пунктом 24 частини 1 статті 26 Закону України «Про місцеве самоврядування в Україні» задекларовано, що встановлення місцевих податків і зборів відповідно до Податкового Кодексу України, відноситься до виключної компетенції сільських, селищних, міських рад.</w:t>
      </w:r>
    </w:p>
    <w:p w:rsidR="00557299" w:rsidRPr="00885CD3" w:rsidRDefault="00557299" w:rsidP="00557299">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Згідно вимог п.12.3.4. статті 12 Податкового Кодексу України р</w:t>
      </w:r>
      <w:r w:rsidRPr="00885CD3">
        <w:rPr>
          <w:rFonts w:ascii="Times New Roman" w:hAnsi="Times New Roman" w:cs="Times New Roman"/>
          <w:color w:val="000000"/>
          <w:sz w:val="24"/>
          <w:szCs w:val="24"/>
          <w:shd w:val="clear" w:color="auto" w:fill="FFFFFF"/>
          <w:lang w:val="uk-UA"/>
        </w:rPr>
        <w:t xml:space="preserve">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6D671D">
        <w:rPr>
          <w:rFonts w:ascii="Times New Roman" w:hAnsi="Times New Roman" w:cs="Times New Roman"/>
          <w:sz w:val="24"/>
          <w:szCs w:val="24"/>
          <w:shd w:val="clear" w:color="auto" w:fill="FFFFFF"/>
          <w:lang w:val="uk-UA"/>
        </w:rPr>
        <w:t xml:space="preserve">В іншому </w:t>
      </w:r>
      <w:r w:rsidR="006D671D" w:rsidRPr="006D671D">
        <w:rPr>
          <w:rFonts w:ascii="Times New Roman" w:hAnsi="Times New Roman" w:cs="Times New Roman"/>
          <w:sz w:val="24"/>
          <w:szCs w:val="24"/>
          <w:shd w:val="clear" w:color="auto" w:fill="FFFFFF"/>
          <w:lang w:val="uk-UA"/>
        </w:rPr>
        <w:t>випадку</w:t>
      </w:r>
      <w:r w:rsidRPr="00885CD3">
        <w:rPr>
          <w:rFonts w:ascii="Times New Roman" w:hAnsi="Times New Roman" w:cs="Times New Roman"/>
          <w:color w:val="000000"/>
          <w:sz w:val="24"/>
          <w:szCs w:val="24"/>
          <w:shd w:val="clear" w:color="auto" w:fill="FFFFFF"/>
          <w:lang w:val="uk-UA"/>
        </w:rPr>
        <w:t xml:space="preserve"> норми відповідних рішень застосовуються не раніше початку бюджетного періоду, що настає за плановим періодом.</w:t>
      </w:r>
    </w:p>
    <w:p w:rsidR="00490349" w:rsidRPr="00885CD3" w:rsidRDefault="00490349" w:rsidP="00490349">
      <w:pPr>
        <w:shd w:val="clear" w:color="auto" w:fill="FFFFFF"/>
        <w:spacing w:after="0" w:line="240" w:lineRule="auto"/>
        <w:ind w:firstLine="1134"/>
        <w:jc w:val="both"/>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4"/>
          <w:szCs w:val="24"/>
          <w:lang w:val="uk-UA" w:eastAsia="ru-RU"/>
        </w:rPr>
        <w:t xml:space="preserve">Проблема полягає в необхідності встановлення </w:t>
      </w:r>
      <w:r w:rsidR="0032444F" w:rsidRPr="00885CD3">
        <w:rPr>
          <w:rFonts w:ascii="Times New Roman" w:eastAsia="Times New Roman" w:hAnsi="Times New Roman" w:cs="Times New Roman"/>
          <w:bCs/>
          <w:color w:val="000000"/>
          <w:sz w:val="24"/>
          <w:szCs w:val="24"/>
          <w:lang w:val="uk-UA" w:eastAsia="ru-RU"/>
        </w:rPr>
        <w:t>податку на майно в частині транспортного податку</w:t>
      </w:r>
      <w:r w:rsidR="0032444F" w:rsidRPr="00885CD3">
        <w:rPr>
          <w:rFonts w:ascii="Times New Roman" w:eastAsia="Times New Roman" w:hAnsi="Times New Roman" w:cs="Times New Roman"/>
          <w:b/>
          <w:bCs/>
          <w:color w:val="000000"/>
          <w:sz w:val="24"/>
          <w:szCs w:val="24"/>
          <w:lang w:val="uk-UA" w:eastAsia="ru-RU"/>
        </w:rPr>
        <w:t xml:space="preserve"> </w:t>
      </w:r>
      <w:r w:rsidRPr="00885CD3">
        <w:rPr>
          <w:rFonts w:ascii="Times New Roman" w:eastAsia="Times New Roman" w:hAnsi="Times New Roman" w:cs="Times New Roman"/>
          <w:color w:val="000000"/>
          <w:sz w:val="24"/>
          <w:szCs w:val="24"/>
          <w:lang w:val="uk-UA" w:eastAsia="ru-RU"/>
        </w:rPr>
        <w:t xml:space="preserve">на території </w:t>
      </w:r>
      <w:proofErr w:type="spellStart"/>
      <w:r w:rsidR="006D671D">
        <w:rPr>
          <w:rFonts w:ascii="Times New Roman" w:eastAsia="Times New Roman" w:hAnsi="Times New Roman" w:cs="Times New Roman"/>
          <w:color w:val="000000"/>
          <w:sz w:val="24"/>
          <w:szCs w:val="24"/>
          <w:lang w:val="uk-UA" w:eastAsia="ru-RU"/>
        </w:rPr>
        <w:t>Кам’янсько-Дніпров</w:t>
      </w:r>
      <w:r w:rsidRPr="00885CD3">
        <w:rPr>
          <w:rFonts w:ascii="Times New Roman" w:eastAsia="Times New Roman" w:hAnsi="Times New Roman" w:cs="Times New Roman"/>
          <w:color w:val="000000"/>
          <w:sz w:val="24"/>
          <w:szCs w:val="24"/>
          <w:lang w:val="uk-UA" w:eastAsia="ru-RU"/>
        </w:rPr>
        <w:t>ської</w:t>
      </w:r>
      <w:proofErr w:type="spellEnd"/>
      <w:r w:rsidRPr="00885CD3">
        <w:rPr>
          <w:rFonts w:ascii="Times New Roman" w:eastAsia="Times New Roman" w:hAnsi="Times New Roman" w:cs="Times New Roman"/>
          <w:color w:val="000000"/>
          <w:sz w:val="24"/>
          <w:szCs w:val="24"/>
          <w:lang w:val="uk-UA" w:eastAsia="ru-RU"/>
        </w:rPr>
        <w:t xml:space="preserve"> </w:t>
      </w:r>
      <w:r w:rsidR="0032444F" w:rsidRPr="00885CD3">
        <w:rPr>
          <w:rFonts w:ascii="Times New Roman" w:eastAsia="Times New Roman" w:hAnsi="Times New Roman" w:cs="Times New Roman"/>
          <w:color w:val="000000"/>
          <w:sz w:val="24"/>
          <w:szCs w:val="24"/>
          <w:lang w:val="uk-UA" w:eastAsia="ru-RU"/>
        </w:rPr>
        <w:t xml:space="preserve">міської </w:t>
      </w:r>
      <w:r w:rsidRPr="00885CD3">
        <w:rPr>
          <w:rFonts w:ascii="Times New Roman" w:eastAsia="Times New Roman" w:hAnsi="Times New Roman" w:cs="Times New Roman"/>
          <w:color w:val="000000"/>
          <w:sz w:val="24"/>
          <w:szCs w:val="24"/>
          <w:lang w:val="uk-UA" w:eastAsia="ru-RU"/>
        </w:rPr>
        <w:t>ОТГ шляхом прийняття даного рішення, відповідно до змін у податковому законодавстві.</w:t>
      </w:r>
    </w:p>
    <w:p w:rsidR="00490349" w:rsidRPr="00885CD3" w:rsidRDefault="00490349" w:rsidP="00490349">
      <w:pPr>
        <w:shd w:val="clear" w:color="auto" w:fill="FFFFFF"/>
        <w:spacing w:after="0" w:line="240" w:lineRule="auto"/>
        <w:ind w:firstLine="1134"/>
        <w:jc w:val="both"/>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4"/>
          <w:szCs w:val="24"/>
          <w:lang w:val="uk-UA" w:eastAsia="ru-RU"/>
        </w:rPr>
        <w:lastRenderedPageBreak/>
        <w:t xml:space="preserve">Враховуючи суть окресленої проблеми її вирішення неможливе за допомогою ринкових механізмів або чинних регуляторних актів,та потребує правового врегулювання шляхом прийняття відповідного рішення </w:t>
      </w:r>
      <w:proofErr w:type="spellStart"/>
      <w:r w:rsidR="0032444F" w:rsidRPr="00885CD3">
        <w:rPr>
          <w:rFonts w:ascii="Times New Roman" w:eastAsia="Times New Roman" w:hAnsi="Times New Roman" w:cs="Times New Roman"/>
          <w:color w:val="000000"/>
          <w:sz w:val="24"/>
          <w:szCs w:val="24"/>
          <w:lang w:val="uk-UA" w:eastAsia="ru-RU"/>
        </w:rPr>
        <w:t>Кам’янсько-Дніпров</w:t>
      </w:r>
      <w:r w:rsidRPr="00885CD3">
        <w:rPr>
          <w:rFonts w:ascii="Times New Roman" w:eastAsia="Times New Roman" w:hAnsi="Times New Roman" w:cs="Times New Roman"/>
          <w:color w:val="000000"/>
          <w:sz w:val="24"/>
          <w:szCs w:val="24"/>
          <w:lang w:val="uk-UA" w:eastAsia="ru-RU"/>
        </w:rPr>
        <w:t>ської</w:t>
      </w:r>
      <w:proofErr w:type="spellEnd"/>
      <w:r w:rsidRPr="00885CD3">
        <w:rPr>
          <w:rFonts w:ascii="Times New Roman" w:eastAsia="Times New Roman" w:hAnsi="Times New Roman" w:cs="Times New Roman"/>
          <w:color w:val="000000"/>
          <w:sz w:val="24"/>
          <w:szCs w:val="24"/>
          <w:lang w:val="uk-UA" w:eastAsia="ru-RU"/>
        </w:rPr>
        <w:t xml:space="preserve"> міської ради. З метою приведення у відповідність до законодавства України,</w:t>
      </w:r>
      <w:r w:rsidR="00CF2B4C" w:rsidRPr="00885CD3">
        <w:rPr>
          <w:rFonts w:ascii="Times New Roman" w:eastAsia="Times New Roman" w:hAnsi="Times New Roman" w:cs="Times New Roman"/>
          <w:color w:val="000000"/>
          <w:sz w:val="24"/>
          <w:szCs w:val="24"/>
          <w:lang w:val="uk-UA" w:eastAsia="ru-RU"/>
        </w:rPr>
        <w:t xml:space="preserve"> </w:t>
      </w:r>
      <w:r w:rsidRPr="00885CD3">
        <w:rPr>
          <w:rFonts w:ascii="Times New Roman" w:eastAsia="Times New Roman" w:hAnsi="Times New Roman" w:cs="Times New Roman"/>
          <w:color w:val="000000"/>
          <w:sz w:val="24"/>
          <w:szCs w:val="24"/>
          <w:lang w:val="uk-UA" w:eastAsia="ru-RU"/>
        </w:rPr>
        <w:t xml:space="preserve">проблему передбачається вирішити шляхом державного регулювання – прийняття рішення «Про </w:t>
      </w:r>
      <w:r w:rsidRPr="00885CD3">
        <w:rPr>
          <w:rFonts w:ascii="Times New Roman" w:eastAsia="Times New Roman" w:hAnsi="Times New Roman" w:cs="Times New Roman"/>
          <w:bCs/>
          <w:color w:val="000000"/>
          <w:sz w:val="24"/>
          <w:szCs w:val="24"/>
          <w:lang w:val="uk-UA" w:eastAsia="ru-RU"/>
        </w:rPr>
        <w:t xml:space="preserve">встановлення </w:t>
      </w:r>
      <w:r w:rsidR="00CF2B4C" w:rsidRPr="00885CD3">
        <w:rPr>
          <w:rFonts w:ascii="Times New Roman" w:eastAsia="Times New Roman" w:hAnsi="Times New Roman" w:cs="Times New Roman"/>
          <w:bCs/>
          <w:color w:val="000000"/>
          <w:sz w:val="24"/>
          <w:szCs w:val="24"/>
          <w:lang w:val="uk-UA" w:eastAsia="ru-RU"/>
        </w:rPr>
        <w:t xml:space="preserve">податку на майно в частині </w:t>
      </w:r>
      <w:r w:rsidRPr="00885CD3">
        <w:rPr>
          <w:rFonts w:ascii="Times New Roman" w:eastAsia="Times New Roman" w:hAnsi="Times New Roman" w:cs="Times New Roman"/>
          <w:bCs/>
          <w:color w:val="000000"/>
          <w:sz w:val="24"/>
          <w:szCs w:val="24"/>
          <w:lang w:val="uk-UA" w:eastAsia="ru-RU"/>
        </w:rPr>
        <w:t xml:space="preserve">транспортного податку </w:t>
      </w:r>
      <w:r w:rsidR="00F627C3" w:rsidRPr="00885CD3">
        <w:rPr>
          <w:rFonts w:ascii="Times New Roman" w:eastAsia="Times New Roman" w:hAnsi="Times New Roman" w:cs="Times New Roman"/>
          <w:bCs/>
          <w:color w:val="000000"/>
          <w:sz w:val="24"/>
          <w:szCs w:val="24"/>
          <w:lang w:val="uk-UA" w:eastAsia="ru-RU"/>
        </w:rPr>
        <w:t xml:space="preserve">на 2019 рік </w:t>
      </w:r>
      <w:r w:rsidR="00F627C3" w:rsidRPr="00885CD3">
        <w:rPr>
          <w:rFonts w:ascii="Times New Roman" w:hAnsi="Times New Roman"/>
          <w:color w:val="000000"/>
          <w:sz w:val="24"/>
          <w:szCs w:val="24"/>
          <w:lang w:val="uk-UA" w:eastAsia="ru-RU"/>
        </w:rPr>
        <w:t xml:space="preserve">на території </w:t>
      </w:r>
      <w:proofErr w:type="spellStart"/>
      <w:r w:rsidR="00F627C3" w:rsidRPr="00885CD3">
        <w:rPr>
          <w:rFonts w:ascii="Times New Roman" w:hAnsi="Times New Roman"/>
          <w:color w:val="000000"/>
          <w:sz w:val="24"/>
          <w:szCs w:val="24"/>
          <w:lang w:val="uk-UA" w:eastAsia="ru-RU"/>
        </w:rPr>
        <w:t>Кам’янсько-Дніпровської</w:t>
      </w:r>
      <w:proofErr w:type="spellEnd"/>
      <w:r w:rsidR="00F627C3" w:rsidRPr="00885CD3">
        <w:rPr>
          <w:rFonts w:ascii="Times New Roman" w:hAnsi="Times New Roman"/>
          <w:color w:val="000000"/>
          <w:sz w:val="24"/>
          <w:szCs w:val="24"/>
          <w:lang w:val="uk-UA" w:eastAsia="ru-RU"/>
        </w:rPr>
        <w:t xml:space="preserve"> об’єднаної територіальної громади</w:t>
      </w:r>
      <w:r w:rsidRPr="00885CD3">
        <w:rPr>
          <w:rFonts w:ascii="Times New Roman" w:eastAsia="Times New Roman" w:hAnsi="Times New Roman" w:cs="Times New Roman"/>
          <w:color w:val="000000"/>
          <w:sz w:val="24"/>
          <w:szCs w:val="24"/>
          <w:lang w:val="uk-UA" w:eastAsia="ru-RU"/>
        </w:rPr>
        <w:t>».</w:t>
      </w:r>
    </w:p>
    <w:p w:rsidR="00490349" w:rsidRPr="00885CD3" w:rsidRDefault="00490349" w:rsidP="00490349">
      <w:pPr>
        <w:shd w:val="clear" w:color="auto" w:fill="FFFFFF"/>
        <w:spacing w:after="0" w:line="240" w:lineRule="auto"/>
        <w:ind w:firstLine="1134"/>
        <w:jc w:val="both"/>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4"/>
          <w:szCs w:val="24"/>
          <w:lang w:val="uk-UA" w:eastAsia="ru-RU"/>
        </w:rPr>
        <w:t>Впровадження даного регулювання є доцільним,</w:t>
      </w:r>
      <w:r w:rsidR="00F627C3" w:rsidRPr="00885CD3">
        <w:rPr>
          <w:rFonts w:ascii="Times New Roman" w:eastAsia="Times New Roman" w:hAnsi="Times New Roman" w:cs="Times New Roman"/>
          <w:color w:val="000000"/>
          <w:sz w:val="24"/>
          <w:szCs w:val="24"/>
          <w:lang w:val="uk-UA" w:eastAsia="ru-RU"/>
        </w:rPr>
        <w:t xml:space="preserve"> </w:t>
      </w:r>
      <w:r w:rsidRPr="00885CD3">
        <w:rPr>
          <w:rFonts w:ascii="Times New Roman" w:eastAsia="Times New Roman" w:hAnsi="Times New Roman" w:cs="Times New Roman"/>
          <w:color w:val="000000"/>
          <w:sz w:val="24"/>
          <w:szCs w:val="24"/>
          <w:lang w:val="uk-UA" w:eastAsia="ru-RU"/>
        </w:rPr>
        <w:t xml:space="preserve">оскільки регуляторний акт спрямований на досягнення чітко визначеної мети – приведення справляння транспортного податку на території </w:t>
      </w:r>
      <w:proofErr w:type="spellStart"/>
      <w:r w:rsidR="00F627C3" w:rsidRPr="00885CD3">
        <w:rPr>
          <w:rFonts w:ascii="Times New Roman" w:eastAsia="Times New Roman" w:hAnsi="Times New Roman" w:cs="Times New Roman"/>
          <w:color w:val="000000"/>
          <w:sz w:val="24"/>
          <w:szCs w:val="24"/>
          <w:lang w:val="uk-UA" w:eastAsia="ru-RU"/>
        </w:rPr>
        <w:t>Кам’янсько-Дніпровської</w:t>
      </w:r>
      <w:proofErr w:type="spellEnd"/>
      <w:r w:rsidR="00F627C3" w:rsidRPr="00885CD3">
        <w:rPr>
          <w:rFonts w:ascii="Times New Roman" w:eastAsia="Times New Roman" w:hAnsi="Times New Roman" w:cs="Times New Roman"/>
          <w:color w:val="000000"/>
          <w:sz w:val="24"/>
          <w:szCs w:val="24"/>
          <w:lang w:val="uk-UA" w:eastAsia="ru-RU"/>
        </w:rPr>
        <w:t xml:space="preserve"> міської об’єднаної територіальної громади</w:t>
      </w:r>
      <w:r w:rsidRPr="00885CD3">
        <w:rPr>
          <w:rFonts w:ascii="Times New Roman" w:eastAsia="Times New Roman" w:hAnsi="Times New Roman" w:cs="Times New Roman"/>
          <w:color w:val="000000"/>
          <w:sz w:val="24"/>
          <w:szCs w:val="24"/>
          <w:lang w:val="uk-UA" w:eastAsia="ru-RU"/>
        </w:rPr>
        <w:t xml:space="preserve"> у відповідність </w:t>
      </w:r>
      <w:r w:rsidR="00C40917" w:rsidRPr="00885CD3">
        <w:rPr>
          <w:rFonts w:ascii="Times New Roman" w:eastAsia="Times New Roman" w:hAnsi="Times New Roman" w:cs="Times New Roman"/>
          <w:color w:val="000000"/>
          <w:sz w:val="24"/>
          <w:szCs w:val="24"/>
          <w:lang w:val="uk-UA" w:eastAsia="ru-RU"/>
        </w:rPr>
        <w:t xml:space="preserve">до </w:t>
      </w:r>
      <w:r w:rsidRPr="00885CD3">
        <w:rPr>
          <w:rFonts w:ascii="Times New Roman" w:eastAsia="Times New Roman" w:hAnsi="Times New Roman" w:cs="Times New Roman"/>
          <w:color w:val="000000"/>
          <w:sz w:val="24"/>
          <w:szCs w:val="24"/>
          <w:lang w:val="uk-UA" w:eastAsia="ru-RU"/>
        </w:rPr>
        <w:t>чинного законодавства.</w:t>
      </w:r>
    </w:p>
    <w:p w:rsidR="00557299" w:rsidRPr="00885CD3" w:rsidRDefault="00557299" w:rsidP="00557299">
      <w:pPr>
        <w:shd w:val="clear" w:color="auto" w:fill="FFFFFF"/>
        <w:spacing w:after="0" w:line="240" w:lineRule="auto"/>
        <w:ind w:firstLine="1134"/>
        <w:jc w:val="both"/>
        <w:rPr>
          <w:rFonts w:ascii="Times New Roman" w:eastAsia="Times New Roman" w:hAnsi="Times New Roman" w:cs="Times New Roman"/>
          <w:color w:val="000000"/>
          <w:sz w:val="24"/>
          <w:szCs w:val="24"/>
          <w:lang w:val="uk-UA" w:eastAsia="ru-RU"/>
        </w:rPr>
      </w:pPr>
    </w:p>
    <w:p w:rsidR="00557299" w:rsidRPr="00885CD3" w:rsidRDefault="00557299" w:rsidP="00557299">
      <w:pPr>
        <w:shd w:val="clear" w:color="auto" w:fill="FFFFFF"/>
        <w:spacing w:after="0" w:line="240" w:lineRule="auto"/>
        <w:ind w:firstLine="1134"/>
        <w:jc w:val="both"/>
        <w:rPr>
          <w:rFonts w:ascii="Times New Roman" w:eastAsia="Times New Roman" w:hAnsi="Times New Roman" w:cs="Times New Roman"/>
          <w:color w:val="000000"/>
          <w:sz w:val="24"/>
          <w:szCs w:val="24"/>
          <w:lang w:val="uk-UA" w:eastAsia="ru-RU"/>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71"/>
        <w:gridCol w:w="2717"/>
        <w:gridCol w:w="2427"/>
      </w:tblGrid>
      <w:tr w:rsidR="000246DA" w:rsidRPr="00885CD3" w:rsidTr="00557299">
        <w:tc>
          <w:tcPr>
            <w:tcW w:w="22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Групи (підгрупи)</w:t>
            </w:r>
          </w:p>
        </w:tc>
        <w:tc>
          <w:tcPr>
            <w:tcW w:w="14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Так</w:t>
            </w:r>
          </w:p>
        </w:tc>
        <w:tc>
          <w:tcPr>
            <w:tcW w:w="12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Ні</w:t>
            </w:r>
          </w:p>
        </w:tc>
      </w:tr>
      <w:tr w:rsidR="000246DA" w:rsidRPr="00885CD3" w:rsidTr="00557299">
        <w:tc>
          <w:tcPr>
            <w:tcW w:w="22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Громадяни</w:t>
            </w:r>
          </w:p>
        </w:tc>
        <w:tc>
          <w:tcPr>
            <w:tcW w:w="1400" w:type="pct"/>
            <w:shd w:val="clear" w:color="auto" w:fill="auto"/>
            <w:tcMar>
              <w:top w:w="30" w:type="dxa"/>
              <w:left w:w="30" w:type="dxa"/>
              <w:bottom w:w="30" w:type="dxa"/>
              <w:right w:w="30" w:type="dxa"/>
            </w:tcMar>
            <w:hideMark/>
          </w:tcPr>
          <w:p w:rsidR="000246DA" w:rsidRPr="00885CD3" w:rsidRDefault="000329E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12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tc>
      </w:tr>
      <w:tr w:rsidR="000246DA" w:rsidRPr="00885CD3" w:rsidTr="00557299">
        <w:tc>
          <w:tcPr>
            <w:tcW w:w="22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Держава</w:t>
            </w:r>
          </w:p>
        </w:tc>
        <w:tc>
          <w:tcPr>
            <w:tcW w:w="1400" w:type="pct"/>
            <w:shd w:val="clear" w:color="auto" w:fill="auto"/>
            <w:tcMar>
              <w:top w:w="30" w:type="dxa"/>
              <w:left w:w="30" w:type="dxa"/>
              <w:bottom w:w="30" w:type="dxa"/>
              <w:right w:w="30" w:type="dxa"/>
            </w:tcMar>
            <w:hideMark/>
          </w:tcPr>
          <w:p w:rsidR="000246DA" w:rsidRPr="00885CD3" w:rsidRDefault="000329E8" w:rsidP="000329E8">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12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tc>
      </w:tr>
      <w:tr w:rsidR="000246DA" w:rsidRPr="00885CD3" w:rsidTr="00557299">
        <w:tc>
          <w:tcPr>
            <w:tcW w:w="22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Суб'єкти господарювання,</w:t>
            </w:r>
          </w:p>
        </w:tc>
        <w:tc>
          <w:tcPr>
            <w:tcW w:w="1400" w:type="pct"/>
            <w:shd w:val="clear" w:color="auto" w:fill="auto"/>
            <w:tcMar>
              <w:top w:w="30" w:type="dxa"/>
              <w:left w:w="30" w:type="dxa"/>
              <w:bottom w:w="30" w:type="dxa"/>
              <w:right w:w="30" w:type="dxa"/>
            </w:tcMar>
            <w:hideMark/>
          </w:tcPr>
          <w:p w:rsidR="000246DA" w:rsidRPr="00885CD3" w:rsidRDefault="000329E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12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tc>
      </w:tr>
      <w:tr w:rsidR="000246DA" w:rsidRPr="00885CD3" w:rsidTr="00557299">
        <w:tc>
          <w:tcPr>
            <w:tcW w:w="22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у тому числі суб'єкти малого підприємництва*</w:t>
            </w:r>
          </w:p>
        </w:tc>
        <w:tc>
          <w:tcPr>
            <w:tcW w:w="1400" w:type="pct"/>
            <w:shd w:val="clear" w:color="auto" w:fill="auto"/>
            <w:tcMar>
              <w:top w:w="30" w:type="dxa"/>
              <w:left w:w="30" w:type="dxa"/>
              <w:bottom w:w="30" w:type="dxa"/>
              <w:right w:w="30" w:type="dxa"/>
            </w:tcMar>
            <w:hideMark/>
          </w:tcPr>
          <w:p w:rsidR="000246DA" w:rsidRPr="00885CD3" w:rsidRDefault="000329E8" w:rsidP="000246DA">
            <w:pPr>
              <w:spacing w:before="15" w:after="15" w:line="240" w:lineRule="auto"/>
              <w:jc w:val="center"/>
              <w:rPr>
                <w:rFonts w:ascii="Times New Roman" w:eastAsia="Times New Roman" w:hAnsi="Times New Roman" w:cs="Times New Roman"/>
                <w:color w:val="FF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12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tc>
      </w:tr>
    </w:tbl>
    <w:p w:rsidR="00557299" w:rsidRPr="00885CD3" w:rsidRDefault="00557299"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557299" w:rsidRPr="00885CD3" w:rsidRDefault="00557299" w:rsidP="00557299">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b/>
          <w:sz w:val="24"/>
          <w:szCs w:val="24"/>
          <w:lang w:val="uk-UA"/>
        </w:rPr>
        <w:t>Обґрунтування необхідності державного регулювання та неможливості розв’язання проблеми за допомогою чинного регулювання:</w:t>
      </w:r>
    </w:p>
    <w:p w:rsidR="00557299" w:rsidRPr="00885CD3" w:rsidRDefault="00557299" w:rsidP="00557299">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 xml:space="preserve">Проблема, яку пропонується вирішити шляхом прийняття відповідного регуляторного акта, дуже важлива для всіх </w:t>
      </w:r>
      <w:r w:rsidR="0094733C" w:rsidRPr="00885CD3">
        <w:rPr>
          <w:rFonts w:ascii="Times New Roman" w:hAnsi="Times New Roman" w:cs="Times New Roman"/>
          <w:sz w:val="24"/>
          <w:szCs w:val="24"/>
          <w:lang w:val="uk-UA"/>
        </w:rPr>
        <w:t>суб’єктів</w:t>
      </w:r>
      <w:r w:rsidRPr="00885CD3">
        <w:rPr>
          <w:rFonts w:ascii="Times New Roman" w:hAnsi="Times New Roman" w:cs="Times New Roman"/>
          <w:sz w:val="24"/>
          <w:szCs w:val="24"/>
          <w:lang w:val="uk-UA"/>
        </w:rPr>
        <w:t xml:space="preserve"> територіальної громади. Мотивацією для прийняття даного рішення є те, що згідно з нормами Податкового Кодексу України, не встановлення відповідних місцевих податків і зборів спричинить значні втрати міського бюджету, оскільки справляння таких податків буде здійснюватись із застосуванням їх мінімальних ставок. Визначені місцеві податки і збори, відповідно до діючого законодавства, є джерелом формування загального фонду міського бюджету і кошти від їх надходження спрямовуються на забезпечення діяльності функціонування бюджетних установ та благоустрій</w:t>
      </w:r>
      <w:r w:rsidR="0094733C" w:rsidRPr="00885CD3">
        <w:rPr>
          <w:rFonts w:ascii="Times New Roman" w:hAnsi="Times New Roman" w:cs="Times New Roman"/>
          <w:sz w:val="24"/>
          <w:szCs w:val="24"/>
          <w:lang w:val="uk-UA"/>
        </w:rPr>
        <w:t xml:space="preserve"> громади</w:t>
      </w:r>
      <w:r w:rsidRPr="00885CD3">
        <w:rPr>
          <w:rFonts w:ascii="Times New Roman" w:hAnsi="Times New Roman" w:cs="Times New Roman"/>
          <w:sz w:val="24"/>
          <w:szCs w:val="24"/>
          <w:lang w:val="uk-UA"/>
        </w:rPr>
        <w:t>. Суб’єктами, на яких неврегульованість зазначеної проблеми справлятиме негативний вплив, є: платники місцевих податків і зборів; органи державної податкової служби, на які покладені функції зі справляння місцевих податків і зборів; міська рада, яка повинна чітко дотримуватися принципу верховенства закону. Таким чином, вказана проблема потребує розв’язання</w:t>
      </w:r>
      <w:r w:rsidR="00F627C3" w:rsidRPr="00885CD3">
        <w:rPr>
          <w:rFonts w:ascii="Times New Roman" w:hAnsi="Times New Roman" w:cs="Times New Roman"/>
          <w:sz w:val="24"/>
          <w:szCs w:val="24"/>
          <w:lang w:val="uk-UA"/>
        </w:rPr>
        <w:t xml:space="preserve"> шляхом прийняття рішення </w:t>
      </w:r>
      <w:proofErr w:type="spellStart"/>
      <w:r w:rsidR="00F627C3" w:rsidRPr="00885CD3">
        <w:rPr>
          <w:rFonts w:ascii="Times New Roman" w:hAnsi="Times New Roman" w:cs="Times New Roman"/>
          <w:sz w:val="24"/>
          <w:szCs w:val="24"/>
          <w:lang w:val="uk-UA"/>
        </w:rPr>
        <w:t>Кам’янсько-Дніпровської</w:t>
      </w:r>
      <w:proofErr w:type="spellEnd"/>
      <w:r w:rsidR="00F627C3" w:rsidRPr="00885CD3">
        <w:rPr>
          <w:rFonts w:ascii="Times New Roman" w:hAnsi="Times New Roman" w:cs="Times New Roman"/>
          <w:sz w:val="24"/>
          <w:szCs w:val="24"/>
          <w:lang w:val="uk-UA"/>
        </w:rPr>
        <w:t xml:space="preserve"> міської ради </w:t>
      </w:r>
      <w:proofErr w:type="spellStart"/>
      <w:r w:rsidR="00F627C3" w:rsidRPr="00885CD3">
        <w:rPr>
          <w:rFonts w:ascii="Times New Roman" w:hAnsi="Times New Roman" w:cs="Times New Roman"/>
          <w:sz w:val="24"/>
          <w:szCs w:val="24"/>
          <w:lang w:val="uk-UA"/>
        </w:rPr>
        <w:t>Кам’янсько-Дніпров</w:t>
      </w:r>
      <w:r w:rsidRPr="00885CD3">
        <w:rPr>
          <w:rFonts w:ascii="Times New Roman" w:hAnsi="Times New Roman" w:cs="Times New Roman"/>
          <w:sz w:val="24"/>
          <w:szCs w:val="24"/>
          <w:lang w:val="uk-UA"/>
        </w:rPr>
        <w:t>ського</w:t>
      </w:r>
      <w:proofErr w:type="spellEnd"/>
      <w:r w:rsidRPr="00885CD3">
        <w:rPr>
          <w:rFonts w:ascii="Times New Roman" w:hAnsi="Times New Roman" w:cs="Times New Roman"/>
          <w:sz w:val="24"/>
          <w:szCs w:val="24"/>
          <w:lang w:val="uk-UA"/>
        </w:rPr>
        <w:t xml:space="preserve"> району Запорізької області «Про </w:t>
      </w:r>
      <w:r w:rsidR="00490349" w:rsidRPr="00885CD3">
        <w:rPr>
          <w:rFonts w:ascii="Times New Roman" w:eastAsia="Times New Roman" w:hAnsi="Times New Roman" w:cs="Times New Roman"/>
          <w:bCs/>
          <w:color w:val="000000"/>
          <w:sz w:val="24"/>
          <w:szCs w:val="24"/>
          <w:lang w:val="uk-UA" w:eastAsia="ru-RU"/>
        </w:rPr>
        <w:t>встановлення</w:t>
      </w:r>
      <w:r w:rsidR="00F627C3" w:rsidRPr="00885CD3">
        <w:rPr>
          <w:rFonts w:ascii="Times New Roman" w:eastAsia="Times New Roman" w:hAnsi="Times New Roman" w:cs="Times New Roman"/>
          <w:b/>
          <w:bCs/>
          <w:color w:val="000000"/>
          <w:sz w:val="24"/>
          <w:szCs w:val="24"/>
          <w:lang w:val="uk-UA" w:eastAsia="ru-RU"/>
        </w:rPr>
        <w:t xml:space="preserve"> </w:t>
      </w:r>
      <w:r w:rsidR="00F627C3" w:rsidRPr="00885CD3">
        <w:rPr>
          <w:rFonts w:ascii="Times New Roman" w:eastAsia="Times New Roman" w:hAnsi="Times New Roman" w:cs="Times New Roman"/>
          <w:bCs/>
          <w:color w:val="000000"/>
          <w:sz w:val="24"/>
          <w:szCs w:val="24"/>
          <w:lang w:val="uk-UA" w:eastAsia="ru-RU"/>
        </w:rPr>
        <w:t xml:space="preserve">податку на майно в частині транспортного податку на 2019 рік </w:t>
      </w:r>
      <w:r w:rsidR="00F627C3" w:rsidRPr="00885CD3">
        <w:rPr>
          <w:rFonts w:ascii="Times New Roman" w:hAnsi="Times New Roman"/>
          <w:color w:val="000000"/>
          <w:sz w:val="24"/>
          <w:szCs w:val="24"/>
          <w:lang w:val="uk-UA" w:eastAsia="ru-RU"/>
        </w:rPr>
        <w:t xml:space="preserve">на території </w:t>
      </w:r>
      <w:proofErr w:type="spellStart"/>
      <w:r w:rsidR="00F627C3" w:rsidRPr="00885CD3">
        <w:rPr>
          <w:rFonts w:ascii="Times New Roman" w:hAnsi="Times New Roman"/>
          <w:color w:val="000000"/>
          <w:sz w:val="24"/>
          <w:szCs w:val="24"/>
          <w:lang w:val="uk-UA" w:eastAsia="ru-RU"/>
        </w:rPr>
        <w:t>Кам’янсько-Дніпровської</w:t>
      </w:r>
      <w:proofErr w:type="spellEnd"/>
      <w:r w:rsidR="00F627C3" w:rsidRPr="00885CD3">
        <w:rPr>
          <w:rFonts w:ascii="Times New Roman" w:hAnsi="Times New Roman"/>
          <w:color w:val="000000"/>
          <w:sz w:val="24"/>
          <w:szCs w:val="24"/>
          <w:lang w:val="uk-UA" w:eastAsia="ru-RU"/>
        </w:rPr>
        <w:t xml:space="preserve"> об’єднаної територіальної громади</w:t>
      </w:r>
      <w:r w:rsidRPr="00885CD3">
        <w:rPr>
          <w:rFonts w:ascii="Times New Roman" w:hAnsi="Times New Roman" w:cs="Times New Roman"/>
          <w:sz w:val="24"/>
          <w:szCs w:val="24"/>
          <w:lang w:val="uk-UA"/>
        </w:rPr>
        <w:t xml:space="preserve">». </w:t>
      </w:r>
    </w:p>
    <w:p w:rsidR="000246DA" w:rsidRPr="00885CD3" w:rsidRDefault="000246DA" w:rsidP="00557299">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 Застосування регуляторної процедури не має альтернативи, проблема встановлення туристичного збору не може бути розв’язана за допомогою ринкових механізмів.</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p w:rsidR="000246DA" w:rsidRPr="00885CD3" w:rsidRDefault="00557299"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2.</w:t>
      </w:r>
      <w:r w:rsidR="000246DA" w:rsidRPr="00885CD3">
        <w:rPr>
          <w:rFonts w:ascii="Times New Roman" w:eastAsia="Times New Roman" w:hAnsi="Times New Roman" w:cs="Times New Roman"/>
          <w:b/>
          <w:bCs/>
          <w:color w:val="000000"/>
          <w:sz w:val="24"/>
          <w:szCs w:val="24"/>
          <w:lang w:val="uk-UA" w:eastAsia="ru-RU"/>
        </w:rPr>
        <w:t>Цілі регулювання</w:t>
      </w:r>
    </w:p>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 </w:t>
      </w:r>
    </w:p>
    <w:p w:rsidR="00557299" w:rsidRPr="00885CD3" w:rsidRDefault="00557299" w:rsidP="00490349">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Проект регуляторного акта «</w:t>
      </w:r>
      <w:r w:rsidR="00490349" w:rsidRPr="00885CD3">
        <w:rPr>
          <w:rFonts w:ascii="Times New Roman" w:hAnsi="Times New Roman" w:cs="Times New Roman"/>
          <w:sz w:val="24"/>
          <w:szCs w:val="24"/>
          <w:lang w:val="uk-UA"/>
        </w:rPr>
        <w:t xml:space="preserve">Про </w:t>
      </w:r>
      <w:r w:rsidR="00490349" w:rsidRPr="00885CD3">
        <w:rPr>
          <w:rFonts w:ascii="Times New Roman" w:eastAsia="Times New Roman" w:hAnsi="Times New Roman" w:cs="Times New Roman"/>
          <w:bCs/>
          <w:color w:val="000000"/>
          <w:sz w:val="24"/>
          <w:szCs w:val="24"/>
          <w:lang w:val="uk-UA" w:eastAsia="ru-RU"/>
        </w:rPr>
        <w:t>встановлення</w:t>
      </w:r>
      <w:r w:rsidR="00431428" w:rsidRPr="00885CD3">
        <w:rPr>
          <w:rFonts w:ascii="Times New Roman" w:eastAsia="Times New Roman" w:hAnsi="Times New Roman" w:cs="Times New Roman"/>
          <w:bCs/>
          <w:color w:val="000000"/>
          <w:sz w:val="24"/>
          <w:szCs w:val="24"/>
          <w:lang w:val="uk-UA" w:eastAsia="ru-RU"/>
        </w:rPr>
        <w:t xml:space="preserve"> податку на майно в частині транспортного податку на 2019 рік </w:t>
      </w:r>
      <w:r w:rsidR="00431428" w:rsidRPr="00885CD3">
        <w:rPr>
          <w:rFonts w:ascii="Times New Roman" w:hAnsi="Times New Roman"/>
          <w:color w:val="000000"/>
          <w:sz w:val="24"/>
          <w:szCs w:val="24"/>
          <w:lang w:val="uk-UA" w:eastAsia="ru-RU"/>
        </w:rPr>
        <w:t xml:space="preserve">на території </w:t>
      </w:r>
      <w:proofErr w:type="spellStart"/>
      <w:r w:rsidR="00431428" w:rsidRPr="00885CD3">
        <w:rPr>
          <w:rFonts w:ascii="Times New Roman" w:hAnsi="Times New Roman"/>
          <w:color w:val="000000"/>
          <w:sz w:val="24"/>
          <w:szCs w:val="24"/>
          <w:lang w:val="uk-UA" w:eastAsia="ru-RU"/>
        </w:rPr>
        <w:t>Кам’янсько-Дніпровської</w:t>
      </w:r>
      <w:proofErr w:type="spellEnd"/>
      <w:r w:rsidR="00431428" w:rsidRPr="00885CD3">
        <w:rPr>
          <w:rFonts w:ascii="Times New Roman" w:hAnsi="Times New Roman"/>
          <w:color w:val="000000"/>
          <w:sz w:val="24"/>
          <w:szCs w:val="24"/>
          <w:lang w:val="uk-UA" w:eastAsia="ru-RU"/>
        </w:rPr>
        <w:t xml:space="preserve"> об’єднаної територіальної громади</w:t>
      </w:r>
      <w:r w:rsidR="00490349" w:rsidRPr="00885CD3">
        <w:rPr>
          <w:rFonts w:ascii="Times New Roman" w:eastAsia="Times New Roman" w:hAnsi="Times New Roman" w:cs="Times New Roman"/>
          <w:bCs/>
          <w:color w:val="000000"/>
          <w:sz w:val="24"/>
          <w:szCs w:val="24"/>
          <w:lang w:val="uk-UA" w:eastAsia="ru-RU"/>
        </w:rPr>
        <w:t xml:space="preserve"> </w:t>
      </w:r>
      <w:r w:rsidR="00490349" w:rsidRPr="00885CD3">
        <w:rPr>
          <w:rFonts w:ascii="Times New Roman" w:hAnsi="Times New Roman" w:cs="Times New Roman"/>
          <w:sz w:val="24"/>
          <w:szCs w:val="24"/>
          <w:lang w:val="uk-UA"/>
        </w:rPr>
        <w:t xml:space="preserve">» </w:t>
      </w:r>
      <w:r w:rsidRPr="00885CD3">
        <w:rPr>
          <w:rFonts w:ascii="Times New Roman" w:hAnsi="Times New Roman" w:cs="Times New Roman"/>
          <w:sz w:val="24"/>
          <w:szCs w:val="24"/>
          <w:lang w:val="uk-UA"/>
        </w:rPr>
        <w:t xml:space="preserve"> розроблено на виконання вимог Податкового кодексу України </w:t>
      </w:r>
      <w:r w:rsidRPr="00885CD3">
        <w:rPr>
          <w:rFonts w:ascii="Times New Roman" w:hAnsi="Times New Roman" w:cs="Times New Roman"/>
          <w:sz w:val="24"/>
          <w:szCs w:val="24"/>
          <w:lang w:val="uk-UA"/>
        </w:rPr>
        <w:lastRenderedPageBreak/>
        <w:t xml:space="preserve">та спрямований на розв’язання проблеми, визначеної у попередньому розділі аналізу регуляторного впливу, в цілому. Основними цілями його прийняття є: </w:t>
      </w:r>
    </w:p>
    <w:p w:rsidR="00557299" w:rsidRPr="00885CD3" w:rsidRDefault="00557299" w:rsidP="00557299">
      <w:pPr>
        <w:ind w:firstLine="851"/>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sym w:font="Symbol" w:char="F02D"/>
      </w:r>
      <w:r w:rsidRPr="00885CD3">
        <w:rPr>
          <w:rFonts w:ascii="Times New Roman" w:hAnsi="Times New Roman" w:cs="Times New Roman"/>
          <w:sz w:val="24"/>
          <w:szCs w:val="24"/>
          <w:lang w:val="uk-UA"/>
        </w:rPr>
        <w:t xml:space="preserve"> приведення чинного регулювання у відповідність до норм Податкового кодексу України; </w:t>
      </w:r>
    </w:p>
    <w:p w:rsidR="00557299" w:rsidRPr="00885CD3" w:rsidRDefault="00557299" w:rsidP="00557299">
      <w:pPr>
        <w:ind w:firstLine="851"/>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sym w:font="Symbol" w:char="F02D"/>
      </w:r>
      <w:r w:rsidRPr="00885CD3">
        <w:rPr>
          <w:rFonts w:ascii="Times New Roman" w:hAnsi="Times New Roman" w:cs="Times New Roman"/>
          <w:sz w:val="24"/>
          <w:szCs w:val="24"/>
          <w:lang w:val="uk-UA"/>
        </w:rPr>
        <w:t xml:space="preserve"> збільшення надходжень до міського бюджету у вигляді окремих місцевих податків і зборів; </w:t>
      </w:r>
    </w:p>
    <w:p w:rsidR="00557299" w:rsidRPr="00885CD3" w:rsidRDefault="00557299" w:rsidP="00557299">
      <w:pPr>
        <w:ind w:firstLine="851"/>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sym w:font="Symbol" w:char="F02D"/>
      </w:r>
      <w:r w:rsidRPr="00885CD3">
        <w:rPr>
          <w:rFonts w:ascii="Times New Roman" w:hAnsi="Times New Roman" w:cs="Times New Roman"/>
          <w:sz w:val="24"/>
          <w:szCs w:val="24"/>
          <w:lang w:val="uk-UA"/>
        </w:rPr>
        <w:t xml:space="preserve"> встановлення доцільних та </w:t>
      </w:r>
      <w:r w:rsidR="00EE25C6" w:rsidRPr="00885CD3">
        <w:rPr>
          <w:rFonts w:ascii="Times New Roman" w:hAnsi="Times New Roman" w:cs="Times New Roman"/>
          <w:sz w:val="24"/>
          <w:szCs w:val="24"/>
          <w:lang w:val="uk-UA"/>
        </w:rPr>
        <w:t>обґрунтованих</w:t>
      </w:r>
      <w:r w:rsidRPr="00885CD3">
        <w:rPr>
          <w:rFonts w:ascii="Times New Roman" w:hAnsi="Times New Roman" w:cs="Times New Roman"/>
          <w:sz w:val="24"/>
          <w:szCs w:val="24"/>
          <w:lang w:val="uk-UA"/>
        </w:rPr>
        <w:t xml:space="preserve"> розмірів ставок місцевих податків і зборів з урахуванням рівня платоспроможності суб’єктів господарювання та підвищення мотивації громадян до зайняття окремими видами підприємницької діяльності; </w:t>
      </w:r>
    </w:p>
    <w:p w:rsidR="00557299" w:rsidRPr="00885CD3" w:rsidRDefault="00557299" w:rsidP="00557299">
      <w:pPr>
        <w:ind w:firstLine="851"/>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sym w:font="Symbol" w:char="F02D"/>
      </w:r>
      <w:r w:rsidRPr="00885CD3">
        <w:rPr>
          <w:rFonts w:ascii="Times New Roman" w:hAnsi="Times New Roman" w:cs="Times New Roman"/>
          <w:sz w:val="24"/>
          <w:szCs w:val="24"/>
          <w:lang w:val="uk-UA"/>
        </w:rPr>
        <w:t xml:space="preserve"> вдосконалення відноси</w:t>
      </w:r>
      <w:r w:rsidR="00431428" w:rsidRPr="00885CD3">
        <w:rPr>
          <w:rFonts w:ascii="Times New Roman" w:hAnsi="Times New Roman" w:cs="Times New Roman"/>
          <w:sz w:val="24"/>
          <w:szCs w:val="24"/>
          <w:lang w:val="uk-UA"/>
        </w:rPr>
        <w:t xml:space="preserve">н між міською радою, </w:t>
      </w:r>
      <w:proofErr w:type="spellStart"/>
      <w:r w:rsidR="00431428" w:rsidRPr="00885CD3">
        <w:rPr>
          <w:rFonts w:ascii="Times New Roman" w:hAnsi="Times New Roman" w:cs="Times New Roman"/>
          <w:sz w:val="24"/>
          <w:szCs w:val="24"/>
          <w:lang w:val="uk-UA"/>
        </w:rPr>
        <w:t>Кам’янсько-Дніпровським</w:t>
      </w:r>
      <w:proofErr w:type="spellEnd"/>
      <w:r w:rsidR="00431428" w:rsidRPr="00885CD3">
        <w:rPr>
          <w:rFonts w:ascii="Times New Roman" w:hAnsi="Times New Roman" w:cs="Times New Roman"/>
          <w:sz w:val="24"/>
          <w:szCs w:val="24"/>
          <w:lang w:val="uk-UA"/>
        </w:rPr>
        <w:t xml:space="preserve"> відділенням Енергодарської</w:t>
      </w:r>
      <w:r w:rsidRPr="00885CD3">
        <w:rPr>
          <w:rFonts w:ascii="Times New Roman" w:hAnsi="Times New Roman" w:cs="Times New Roman"/>
          <w:sz w:val="24"/>
          <w:szCs w:val="24"/>
          <w:lang w:val="uk-UA"/>
        </w:rPr>
        <w:t xml:space="preserve"> ОДПІ ГУ ДФС у Запорізькій</w:t>
      </w:r>
      <w:r w:rsidR="00431428" w:rsidRPr="00885CD3">
        <w:rPr>
          <w:rFonts w:ascii="Times New Roman" w:hAnsi="Times New Roman" w:cs="Times New Roman"/>
          <w:sz w:val="24"/>
          <w:szCs w:val="24"/>
          <w:lang w:val="uk-UA"/>
        </w:rPr>
        <w:t xml:space="preserve"> області</w:t>
      </w:r>
      <w:r w:rsidRPr="00885CD3">
        <w:rPr>
          <w:rFonts w:ascii="Times New Roman" w:hAnsi="Times New Roman" w:cs="Times New Roman"/>
          <w:sz w:val="24"/>
          <w:szCs w:val="24"/>
          <w:lang w:val="uk-UA"/>
        </w:rPr>
        <w:t xml:space="preserve"> та суб’єктами господарювання, пов’язаними з оподаткуванням місцевими податками і зборами.</w:t>
      </w:r>
    </w:p>
    <w:p w:rsidR="000246DA" w:rsidRPr="00885CD3" w:rsidRDefault="000246DA" w:rsidP="0055729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p w:rsidR="000246DA" w:rsidRPr="00885CD3" w:rsidRDefault="00A4069E" w:rsidP="000246DA">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sidRPr="00885CD3">
        <w:rPr>
          <w:rFonts w:ascii="Times New Roman" w:eastAsia="Times New Roman" w:hAnsi="Times New Roman" w:cs="Times New Roman"/>
          <w:b/>
          <w:bCs/>
          <w:color w:val="000000" w:themeColor="text1"/>
          <w:sz w:val="24"/>
          <w:szCs w:val="24"/>
          <w:lang w:val="uk-UA" w:eastAsia="ru-RU"/>
        </w:rPr>
        <w:t>3.</w:t>
      </w:r>
      <w:r w:rsidR="000246DA" w:rsidRPr="00885CD3">
        <w:rPr>
          <w:rFonts w:ascii="Times New Roman" w:eastAsia="Times New Roman" w:hAnsi="Times New Roman" w:cs="Times New Roman"/>
          <w:b/>
          <w:bCs/>
          <w:color w:val="000000" w:themeColor="text1"/>
          <w:sz w:val="24"/>
          <w:szCs w:val="24"/>
          <w:lang w:val="uk-UA" w:eastAsia="ru-RU"/>
        </w:rPr>
        <w:t>Визначення та оцінка альтернативних способів досягнення цілей</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885CD3">
        <w:rPr>
          <w:rFonts w:ascii="Times New Roman" w:eastAsia="Times New Roman" w:hAnsi="Times New Roman" w:cs="Times New Roman"/>
          <w:color w:val="000000" w:themeColor="text1"/>
          <w:sz w:val="24"/>
          <w:szCs w:val="24"/>
          <w:lang w:val="uk-UA" w:eastAsia="ru-RU"/>
        </w:rPr>
        <w:t> </w:t>
      </w:r>
    </w:p>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1.Визначення альтернативних способів</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59"/>
        <w:gridCol w:w="5956"/>
      </w:tblGrid>
      <w:tr w:rsidR="000246DA" w:rsidRPr="00885CD3" w:rsidTr="00A4069E">
        <w:tc>
          <w:tcPr>
            <w:tcW w:w="18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Вид альтернативи</w:t>
            </w:r>
          </w:p>
        </w:tc>
        <w:tc>
          <w:tcPr>
            <w:tcW w:w="31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Опис альтернативи</w:t>
            </w:r>
          </w:p>
        </w:tc>
      </w:tr>
      <w:tr w:rsidR="000246DA" w:rsidRPr="00885CD3" w:rsidTr="00A4069E">
        <w:tc>
          <w:tcPr>
            <w:tcW w:w="18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Не прийняття регуляторного акта (залишення існуючої на даний момент ситуації без змін)</w:t>
            </w:r>
          </w:p>
        </w:tc>
        <w:tc>
          <w:tcPr>
            <w:tcW w:w="31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Ця альтернатива не може бути прийнятою для органів місцевого самоврядування, оскільки буде не дотримана вимога до п.12.4.1. ст.12 Податкового кодексу України.</w:t>
            </w:r>
          </w:p>
        </w:tc>
      </w:tr>
      <w:tr w:rsidR="000246DA" w:rsidRPr="00885CD3" w:rsidTr="00A4069E">
        <w:tc>
          <w:tcPr>
            <w:tcW w:w="18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Прийняття регуляторного акта відповідно до вимог Податкового кодексу України</w:t>
            </w:r>
          </w:p>
        </w:tc>
        <w:tc>
          <w:tcPr>
            <w:tcW w:w="31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Дотримання вимог податкового законодавства.</w:t>
            </w:r>
          </w:p>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Забезпечення досягнення цілей державного регулювання.</w:t>
            </w:r>
          </w:p>
          <w:p w:rsidR="000246DA" w:rsidRPr="00885CD3" w:rsidRDefault="000246DA" w:rsidP="00C40917">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Врегулювання правовідносин суб’єкт</w:t>
            </w:r>
            <w:r w:rsidR="00C40917" w:rsidRPr="00885CD3">
              <w:rPr>
                <w:rFonts w:ascii="Times New Roman" w:eastAsia="Times New Roman" w:hAnsi="Times New Roman" w:cs="Times New Roman"/>
                <w:color w:val="000000"/>
                <w:sz w:val="24"/>
                <w:szCs w:val="24"/>
                <w:lang w:val="uk-UA" w:eastAsia="ru-RU"/>
              </w:rPr>
              <w:t>ів</w:t>
            </w:r>
            <w:r w:rsidRPr="00885CD3">
              <w:rPr>
                <w:rFonts w:ascii="Times New Roman" w:eastAsia="Times New Roman" w:hAnsi="Times New Roman" w:cs="Times New Roman"/>
                <w:color w:val="000000"/>
                <w:sz w:val="24"/>
                <w:szCs w:val="24"/>
                <w:lang w:val="uk-UA" w:eastAsia="ru-RU"/>
              </w:rPr>
              <w:t xml:space="preserve"> господарювання і контролюючих органів у процесі справляння збору.</w:t>
            </w:r>
          </w:p>
        </w:tc>
      </w:tr>
    </w:tbl>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2.Оцінка вибраних альтернативних способів досягнення цілей</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Опис вигод та витрат за кожною альтернативою для сфер інтересів держави, громадян та суб'єктів господарювання.</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 </w:t>
      </w:r>
    </w:p>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Оцінка впливу на сферу інтересів держави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03"/>
        <w:gridCol w:w="3203"/>
        <w:gridCol w:w="3009"/>
      </w:tblGrid>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Вид альтернативи</w:t>
            </w:r>
          </w:p>
        </w:tc>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Вигоди</w:t>
            </w:r>
          </w:p>
        </w:tc>
        <w:tc>
          <w:tcPr>
            <w:tcW w:w="15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Витрати</w:t>
            </w:r>
          </w:p>
        </w:tc>
      </w:tr>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Не прийняття регуляторного акта (залишення існуючої на даний момент ситуації без змін)</w:t>
            </w:r>
          </w:p>
        </w:tc>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Відсутні</w:t>
            </w:r>
          </w:p>
        </w:tc>
        <w:tc>
          <w:tcPr>
            <w:tcW w:w="15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Відсутні</w:t>
            </w:r>
          </w:p>
        </w:tc>
      </w:tr>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Прийняття регуляторного акта відповідно до вимог Податкового кодексу України</w:t>
            </w:r>
          </w:p>
        </w:tc>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Дотримання вимог податкового законодавства.</w:t>
            </w:r>
          </w:p>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Забезпечення досягнення цілей державного регулювання.</w:t>
            </w:r>
          </w:p>
          <w:p w:rsidR="000246DA" w:rsidRPr="00885CD3" w:rsidRDefault="000246DA" w:rsidP="00C94F87">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Вре</w:t>
            </w:r>
            <w:r w:rsidR="00C40917" w:rsidRPr="00885CD3">
              <w:rPr>
                <w:rFonts w:ascii="Times New Roman" w:eastAsia="Times New Roman" w:hAnsi="Times New Roman" w:cs="Times New Roman"/>
                <w:color w:val="000000"/>
                <w:sz w:val="24"/>
                <w:szCs w:val="24"/>
                <w:lang w:val="uk-UA" w:eastAsia="ru-RU"/>
              </w:rPr>
              <w:t>гулювання правовідносин суб’єктів</w:t>
            </w:r>
            <w:r w:rsidRPr="00885CD3">
              <w:rPr>
                <w:rFonts w:ascii="Times New Roman" w:eastAsia="Times New Roman" w:hAnsi="Times New Roman" w:cs="Times New Roman"/>
                <w:color w:val="000000"/>
                <w:sz w:val="24"/>
                <w:szCs w:val="24"/>
                <w:lang w:val="uk-UA" w:eastAsia="ru-RU"/>
              </w:rPr>
              <w:t xml:space="preserve"> господарювання і контролюючих органів у процесі справляння </w:t>
            </w:r>
            <w:r w:rsidR="00C94F87" w:rsidRPr="00885CD3">
              <w:rPr>
                <w:rFonts w:ascii="Times New Roman" w:eastAsia="Times New Roman" w:hAnsi="Times New Roman" w:cs="Times New Roman"/>
                <w:color w:val="000000"/>
                <w:sz w:val="24"/>
                <w:szCs w:val="24"/>
                <w:lang w:val="uk-UA" w:eastAsia="ru-RU"/>
              </w:rPr>
              <w:t>податку</w:t>
            </w:r>
            <w:r w:rsidRPr="00885CD3">
              <w:rPr>
                <w:rFonts w:ascii="Times New Roman" w:eastAsia="Times New Roman" w:hAnsi="Times New Roman" w:cs="Times New Roman"/>
                <w:color w:val="000000"/>
                <w:sz w:val="24"/>
                <w:szCs w:val="24"/>
                <w:lang w:val="uk-UA" w:eastAsia="ru-RU"/>
              </w:rPr>
              <w:t>.</w:t>
            </w:r>
          </w:p>
        </w:tc>
        <w:tc>
          <w:tcPr>
            <w:tcW w:w="15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Відсутні</w:t>
            </w:r>
          </w:p>
        </w:tc>
      </w:tr>
    </w:tbl>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Оцінка впливу на сферу інтересів громадян</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03"/>
        <w:gridCol w:w="3203"/>
        <w:gridCol w:w="3009"/>
      </w:tblGrid>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Вид альтернативи</w:t>
            </w:r>
          </w:p>
        </w:tc>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Вигоди</w:t>
            </w:r>
          </w:p>
        </w:tc>
        <w:tc>
          <w:tcPr>
            <w:tcW w:w="15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Витрати</w:t>
            </w:r>
          </w:p>
        </w:tc>
      </w:tr>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Не прийняття регуляторного акта (залишення існуючої на </w:t>
            </w:r>
            <w:r w:rsidRPr="00885CD3">
              <w:rPr>
                <w:rFonts w:ascii="Times New Roman" w:eastAsia="Times New Roman" w:hAnsi="Times New Roman" w:cs="Times New Roman"/>
                <w:color w:val="000000"/>
                <w:sz w:val="24"/>
                <w:szCs w:val="24"/>
                <w:lang w:val="uk-UA" w:eastAsia="ru-RU"/>
              </w:rPr>
              <w:lastRenderedPageBreak/>
              <w:t>даний момент ситуації без змін)</w:t>
            </w:r>
          </w:p>
        </w:tc>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Відсутні</w:t>
            </w:r>
          </w:p>
        </w:tc>
        <w:tc>
          <w:tcPr>
            <w:tcW w:w="15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Відсутні</w:t>
            </w:r>
          </w:p>
        </w:tc>
      </w:tr>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Прийняття регуляторного акта відповідно до вимог Податкового кодексу України</w:t>
            </w:r>
          </w:p>
        </w:tc>
        <w:tc>
          <w:tcPr>
            <w:tcW w:w="1650" w:type="pct"/>
            <w:shd w:val="clear" w:color="auto" w:fill="auto"/>
            <w:tcMar>
              <w:top w:w="30" w:type="dxa"/>
              <w:left w:w="30" w:type="dxa"/>
              <w:bottom w:w="30" w:type="dxa"/>
              <w:right w:w="30" w:type="dxa"/>
            </w:tcMar>
            <w:hideMark/>
          </w:tcPr>
          <w:p w:rsidR="000246DA" w:rsidRPr="00885CD3" w:rsidRDefault="00C94F87" w:rsidP="00562352">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hAnsi="Times New Roman" w:cs="Times New Roman"/>
                <w:color w:val="000000"/>
                <w:sz w:val="24"/>
                <w:szCs w:val="24"/>
                <w:shd w:val="clear" w:color="auto" w:fill="FFFFFF"/>
                <w:lang w:val="uk-UA"/>
              </w:rPr>
              <w:t xml:space="preserve">Вирішення соціальних проблем </w:t>
            </w:r>
            <w:r w:rsidR="00562352" w:rsidRPr="00885CD3">
              <w:rPr>
                <w:rFonts w:ascii="Times New Roman" w:hAnsi="Times New Roman" w:cs="Times New Roman"/>
                <w:color w:val="000000"/>
                <w:sz w:val="24"/>
                <w:szCs w:val="24"/>
                <w:shd w:val="clear" w:color="auto" w:fill="FFFFFF"/>
                <w:lang w:val="uk-UA"/>
              </w:rPr>
              <w:t>громади</w:t>
            </w:r>
            <w:r w:rsidRPr="00885CD3">
              <w:rPr>
                <w:rFonts w:ascii="Times New Roman" w:hAnsi="Times New Roman" w:cs="Times New Roman"/>
                <w:color w:val="000000"/>
                <w:sz w:val="24"/>
                <w:szCs w:val="24"/>
                <w:shd w:val="clear" w:color="auto" w:fill="FFFFFF"/>
                <w:lang w:val="uk-UA"/>
              </w:rPr>
              <w:t xml:space="preserve"> за рахунок зростання доходної частини місцевого бюджету</w:t>
            </w:r>
          </w:p>
        </w:tc>
        <w:tc>
          <w:tcPr>
            <w:tcW w:w="1550" w:type="pct"/>
            <w:shd w:val="clear" w:color="auto" w:fill="auto"/>
            <w:tcMar>
              <w:top w:w="30" w:type="dxa"/>
              <w:left w:w="30" w:type="dxa"/>
              <w:bottom w:w="30" w:type="dxa"/>
              <w:right w:w="30" w:type="dxa"/>
            </w:tcMar>
            <w:hideMark/>
          </w:tcPr>
          <w:p w:rsidR="000246DA" w:rsidRPr="00885CD3" w:rsidRDefault="00C94F87" w:rsidP="00C94F87">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hAnsi="Times New Roman" w:cs="Times New Roman"/>
                <w:color w:val="000000"/>
                <w:sz w:val="24"/>
                <w:szCs w:val="24"/>
                <w:shd w:val="clear" w:color="auto" w:fill="FFFFFF"/>
                <w:lang w:val="uk-UA"/>
              </w:rPr>
              <w:t xml:space="preserve">Для власників транспортних засобів сплата транспортного податку у сумі 25 000,00 </w:t>
            </w:r>
            <w:proofErr w:type="spellStart"/>
            <w:r w:rsidRPr="00885CD3">
              <w:rPr>
                <w:rFonts w:ascii="Times New Roman" w:hAnsi="Times New Roman" w:cs="Times New Roman"/>
                <w:color w:val="000000"/>
                <w:sz w:val="24"/>
                <w:szCs w:val="24"/>
                <w:shd w:val="clear" w:color="auto" w:fill="FFFFFF"/>
                <w:lang w:val="uk-UA"/>
              </w:rPr>
              <w:t>грн</w:t>
            </w:r>
            <w:proofErr w:type="spellEnd"/>
            <w:r w:rsidRPr="00885CD3">
              <w:rPr>
                <w:rFonts w:ascii="Times New Roman" w:hAnsi="Times New Roman" w:cs="Times New Roman"/>
                <w:color w:val="000000"/>
                <w:sz w:val="24"/>
                <w:szCs w:val="24"/>
                <w:shd w:val="clear" w:color="auto" w:fill="FFFFFF"/>
                <w:lang w:val="uk-UA"/>
              </w:rPr>
              <w:t xml:space="preserve"> .</w:t>
            </w:r>
          </w:p>
        </w:tc>
      </w:tr>
    </w:tbl>
    <w:p w:rsidR="00A4069E" w:rsidRPr="00885CD3" w:rsidRDefault="00A4069E"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Оцінка впливу на сферу інтересів суб'єктів господарювання</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355"/>
        <w:gridCol w:w="1412"/>
        <w:gridCol w:w="1506"/>
        <w:gridCol w:w="1412"/>
        <w:gridCol w:w="1412"/>
        <w:gridCol w:w="1318"/>
      </w:tblGrid>
      <w:tr w:rsidR="000246DA" w:rsidRPr="00885CD3" w:rsidTr="00A4069E">
        <w:tc>
          <w:tcPr>
            <w:tcW w:w="12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Показник</w:t>
            </w:r>
          </w:p>
        </w:tc>
        <w:tc>
          <w:tcPr>
            <w:tcW w:w="7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Великі</w:t>
            </w:r>
          </w:p>
        </w:tc>
        <w:tc>
          <w:tcPr>
            <w:tcW w:w="8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Середні</w:t>
            </w:r>
          </w:p>
        </w:tc>
        <w:tc>
          <w:tcPr>
            <w:tcW w:w="7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Малі</w:t>
            </w:r>
          </w:p>
        </w:tc>
        <w:tc>
          <w:tcPr>
            <w:tcW w:w="7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b/>
                <w:bCs/>
                <w:color w:val="000000"/>
                <w:sz w:val="24"/>
                <w:szCs w:val="24"/>
                <w:lang w:val="uk-UA" w:eastAsia="ru-RU"/>
              </w:rPr>
              <w:t>Мікро</w:t>
            </w:r>
            <w:proofErr w:type="spellEnd"/>
          </w:p>
        </w:tc>
        <w:tc>
          <w:tcPr>
            <w:tcW w:w="7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Разом</w:t>
            </w:r>
          </w:p>
        </w:tc>
      </w:tr>
      <w:tr w:rsidR="000246DA" w:rsidRPr="00885CD3" w:rsidTr="00A4069E">
        <w:tc>
          <w:tcPr>
            <w:tcW w:w="12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Кількість суб'єктів господарювання, що підпадають під дію регулювання, одиниць</w:t>
            </w:r>
          </w:p>
        </w:tc>
        <w:tc>
          <w:tcPr>
            <w:tcW w:w="7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8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750" w:type="pct"/>
            <w:shd w:val="clear" w:color="auto" w:fill="auto"/>
            <w:tcMar>
              <w:top w:w="30" w:type="dxa"/>
              <w:left w:w="30" w:type="dxa"/>
              <w:bottom w:w="30" w:type="dxa"/>
              <w:right w:w="30" w:type="dxa"/>
            </w:tcMar>
            <w:hideMark/>
          </w:tcPr>
          <w:p w:rsidR="000246DA" w:rsidRPr="00885CD3" w:rsidRDefault="00C94F87"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7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700" w:type="pct"/>
            <w:shd w:val="clear" w:color="auto" w:fill="auto"/>
            <w:tcMar>
              <w:top w:w="30" w:type="dxa"/>
              <w:left w:w="30" w:type="dxa"/>
              <w:bottom w:w="30" w:type="dxa"/>
              <w:right w:w="30" w:type="dxa"/>
            </w:tcMar>
            <w:hideMark/>
          </w:tcPr>
          <w:p w:rsidR="000246DA" w:rsidRPr="00885CD3" w:rsidRDefault="00B90FB9" w:rsidP="00C94F87">
            <w:pPr>
              <w:spacing w:before="15" w:after="15" w:line="240" w:lineRule="auto"/>
              <w:jc w:val="center"/>
              <w:rPr>
                <w:rFonts w:ascii="Times New Roman" w:eastAsia="Times New Roman" w:hAnsi="Times New Roman" w:cs="Times New Roman"/>
                <w:sz w:val="24"/>
                <w:szCs w:val="24"/>
                <w:lang w:val="uk-UA" w:eastAsia="ru-RU"/>
              </w:rPr>
            </w:pPr>
            <w:r w:rsidRPr="00885CD3">
              <w:rPr>
                <w:rFonts w:ascii="Times New Roman" w:eastAsia="Times New Roman" w:hAnsi="Times New Roman" w:cs="Times New Roman"/>
                <w:sz w:val="24"/>
                <w:szCs w:val="24"/>
                <w:lang w:val="uk-UA" w:eastAsia="ru-RU"/>
              </w:rPr>
              <w:t>3</w:t>
            </w:r>
          </w:p>
        </w:tc>
      </w:tr>
      <w:tr w:rsidR="000246DA" w:rsidRPr="00885CD3" w:rsidTr="00A4069E">
        <w:tc>
          <w:tcPr>
            <w:tcW w:w="12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Питома вага групи у загальній кількості, відсотків</w:t>
            </w:r>
          </w:p>
        </w:tc>
        <w:tc>
          <w:tcPr>
            <w:tcW w:w="7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8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750" w:type="pct"/>
            <w:shd w:val="clear" w:color="auto" w:fill="auto"/>
            <w:tcMar>
              <w:top w:w="30" w:type="dxa"/>
              <w:left w:w="30" w:type="dxa"/>
              <w:bottom w:w="30" w:type="dxa"/>
              <w:right w:w="30" w:type="dxa"/>
            </w:tcMar>
            <w:hideMark/>
          </w:tcPr>
          <w:p w:rsidR="000246DA" w:rsidRPr="00885CD3" w:rsidRDefault="00C94F87"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7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w:t>
            </w:r>
          </w:p>
        </w:tc>
        <w:tc>
          <w:tcPr>
            <w:tcW w:w="700" w:type="pct"/>
            <w:shd w:val="clear" w:color="auto" w:fill="auto"/>
            <w:tcMar>
              <w:top w:w="30" w:type="dxa"/>
              <w:left w:w="30" w:type="dxa"/>
              <w:bottom w:w="30" w:type="dxa"/>
              <w:right w:w="30" w:type="dxa"/>
            </w:tcMar>
            <w:hideMark/>
          </w:tcPr>
          <w:p w:rsidR="000246DA" w:rsidRPr="00885CD3" w:rsidRDefault="00A909AE" w:rsidP="00C94F87">
            <w:pPr>
              <w:spacing w:before="15" w:after="15" w:line="240" w:lineRule="auto"/>
              <w:jc w:val="center"/>
              <w:rPr>
                <w:rFonts w:ascii="Times New Roman" w:eastAsia="Times New Roman" w:hAnsi="Times New Roman" w:cs="Times New Roman"/>
                <w:sz w:val="24"/>
                <w:szCs w:val="24"/>
                <w:lang w:val="uk-UA" w:eastAsia="ru-RU"/>
              </w:rPr>
            </w:pPr>
            <w:r w:rsidRPr="00885CD3">
              <w:rPr>
                <w:rFonts w:ascii="Times New Roman" w:eastAsia="Times New Roman" w:hAnsi="Times New Roman" w:cs="Times New Roman"/>
                <w:sz w:val="24"/>
                <w:szCs w:val="24"/>
                <w:lang w:val="uk-UA" w:eastAsia="ru-RU"/>
              </w:rPr>
              <w:t>100</w:t>
            </w:r>
          </w:p>
        </w:tc>
      </w:tr>
    </w:tbl>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04"/>
        <w:gridCol w:w="3106"/>
        <w:gridCol w:w="3105"/>
      </w:tblGrid>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Вид альтернативи</w:t>
            </w:r>
          </w:p>
        </w:tc>
        <w:tc>
          <w:tcPr>
            <w:tcW w:w="16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Вигоди</w:t>
            </w:r>
          </w:p>
        </w:tc>
        <w:tc>
          <w:tcPr>
            <w:tcW w:w="16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Витрати</w:t>
            </w:r>
          </w:p>
        </w:tc>
      </w:tr>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2A13C2">
            <w:pPr>
              <w:spacing w:before="15" w:after="15"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Не прийняття регуляторного акта (залишення існуючої на даний момент ситуації без змін)</w:t>
            </w:r>
          </w:p>
        </w:tc>
        <w:tc>
          <w:tcPr>
            <w:tcW w:w="1600" w:type="pct"/>
            <w:shd w:val="clear" w:color="auto" w:fill="auto"/>
            <w:tcMar>
              <w:top w:w="30" w:type="dxa"/>
              <w:left w:w="30" w:type="dxa"/>
              <w:bottom w:w="30" w:type="dxa"/>
              <w:right w:w="30" w:type="dxa"/>
            </w:tcMar>
            <w:hideMark/>
          </w:tcPr>
          <w:p w:rsidR="000246DA" w:rsidRPr="00885CD3" w:rsidRDefault="000246DA" w:rsidP="002A13C2">
            <w:pPr>
              <w:spacing w:before="15" w:after="15"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Звітність по нарахуванню та сплаті </w:t>
            </w:r>
            <w:r w:rsidR="00562352" w:rsidRPr="00885CD3">
              <w:rPr>
                <w:rFonts w:ascii="Times New Roman" w:eastAsia="Times New Roman" w:hAnsi="Times New Roman" w:cs="Times New Roman"/>
                <w:color w:val="000000"/>
                <w:sz w:val="24"/>
                <w:szCs w:val="24"/>
                <w:lang w:val="uk-UA" w:eastAsia="ru-RU"/>
              </w:rPr>
              <w:t>транспортного податку</w:t>
            </w:r>
            <w:r w:rsidRPr="00885CD3">
              <w:rPr>
                <w:rFonts w:ascii="Times New Roman" w:eastAsia="Times New Roman" w:hAnsi="Times New Roman" w:cs="Times New Roman"/>
                <w:color w:val="000000"/>
                <w:sz w:val="24"/>
                <w:szCs w:val="24"/>
                <w:lang w:val="uk-UA" w:eastAsia="ru-RU"/>
              </w:rPr>
              <w:t xml:space="preserve"> не подається до контролюючого органу.</w:t>
            </w:r>
          </w:p>
        </w:tc>
        <w:tc>
          <w:tcPr>
            <w:tcW w:w="1600" w:type="pct"/>
            <w:shd w:val="clear" w:color="auto" w:fill="auto"/>
            <w:tcMar>
              <w:top w:w="30" w:type="dxa"/>
              <w:left w:w="30" w:type="dxa"/>
              <w:bottom w:w="30" w:type="dxa"/>
              <w:right w:w="30" w:type="dxa"/>
            </w:tcMar>
            <w:hideMark/>
          </w:tcPr>
          <w:p w:rsidR="000246DA" w:rsidRPr="00885CD3" w:rsidRDefault="000246DA" w:rsidP="002A13C2">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Відсутні</w:t>
            </w:r>
          </w:p>
        </w:tc>
      </w:tr>
      <w:tr w:rsidR="000246DA" w:rsidRPr="00885CD3" w:rsidTr="00A4069E">
        <w:tc>
          <w:tcPr>
            <w:tcW w:w="1650" w:type="pct"/>
            <w:shd w:val="clear" w:color="auto" w:fill="auto"/>
            <w:tcMar>
              <w:top w:w="30" w:type="dxa"/>
              <w:left w:w="30" w:type="dxa"/>
              <w:bottom w:w="30" w:type="dxa"/>
              <w:right w:w="30" w:type="dxa"/>
            </w:tcMar>
            <w:hideMark/>
          </w:tcPr>
          <w:p w:rsidR="000246DA" w:rsidRPr="00885CD3" w:rsidRDefault="000246DA" w:rsidP="002A13C2">
            <w:pPr>
              <w:spacing w:before="15" w:after="15"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r w:rsidRPr="00885CD3">
              <w:rPr>
                <w:rFonts w:ascii="Times New Roman" w:eastAsia="Times New Roman" w:hAnsi="Times New Roman" w:cs="Times New Roman"/>
                <w:bCs/>
                <w:color w:val="000000"/>
                <w:sz w:val="24"/>
                <w:szCs w:val="24"/>
                <w:lang w:val="uk-UA" w:eastAsia="ru-RU"/>
              </w:rPr>
              <w:t>Прийняття регуляторного акта відповідно до вимог Податкового кодексу України</w:t>
            </w:r>
            <w:r w:rsidR="002A13C2" w:rsidRPr="00885CD3">
              <w:rPr>
                <w:rFonts w:ascii="Times New Roman" w:eastAsia="Times New Roman" w:hAnsi="Times New Roman" w:cs="Times New Roman"/>
                <w:bCs/>
                <w:color w:val="000000"/>
                <w:sz w:val="24"/>
                <w:szCs w:val="24"/>
                <w:lang w:val="uk-UA" w:eastAsia="ru-RU"/>
              </w:rPr>
              <w:t>.</w:t>
            </w:r>
          </w:p>
        </w:tc>
        <w:tc>
          <w:tcPr>
            <w:tcW w:w="1600" w:type="pct"/>
            <w:shd w:val="clear" w:color="auto" w:fill="auto"/>
            <w:tcMar>
              <w:top w:w="30" w:type="dxa"/>
              <w:left w:w="30" w:type="dxa"/>
              <w:bottom w:w="30" w:type="dxa"/>
              <w:right w:w="30" w:type="dxa"/>
            </w:tcMar>
            <w:hideMark/>
          </w:tcPr>
          <w:p w:rsidR="000246DA" w:rsidRPr="00885CD3" w:rsidRDefault="00562352" w:rsidP="002A13C2">
            <w:pPr>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hAnsi="Times New Roman" w:cs="Times New Roman"/>
                <w:color w:val="000000"/>
                <w:sz w:val="24"/>
                <w:szCs w:val="24"/>
                <w:shd w:val="clear" w:color="auto" w:fill="FFFFFF"/>
                <w:lang w:val="uk-UA"/>
              </w:rPr>
              <w:t>Забезпечення інтересів громади шляхом реалізації програм соціально-економічного розвитку.</w:t>
            </w:r>
          </w:p>
        </w:tc>
        <w:tc>
          <w:tcPr>
            <w:tcW w:w="1600" w:type="pct"/>
            <w:shd w:val="clear" w:color="auto" w:fill="auto"/>
            <w:tcMar>
              <w:top w:w="30" w:type="dxa"/>
              <w:left w:w="30" w:type="dxa"/>
              <w:bottom w:w="30" w:type="dxa"/>
              <w:right w:w="30" w:type="dxa"/>
            </w:tcMar>
            <w:hideMark/>
          </w:tcPr>
          <w:p w:rsidR="000246DA" w:rsidRPr="00885CD3" w:rsidRDefault="00562352" w:rsidP="002A13C2">
            <w:pPr>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hAnsi="Times New Roman" w:cs="Times New Roman"/>
                <w:color w:val="000000"/>
                <w:sz w:val="24"/>
                <w:szCs w:val="24"/>
                <w:shd w:val="clear" w:color="auto" w:fill="FFFFFF"/>
                <w:lang w:val="uk-UA"/>
              </w:rPr>
              <w:t xml:space="preserve">25000,00 гривень за кожен легковий автомобіль, що є об’єктом оподаткування, та </w:t>
            </w:r>
            <w:proofErr w:type="spellStart"/>
            <w:r w:rsidRPr="00885CD3">
              <w:rPr>
                <w:rFonts w:ascii="Times New Roman" w:hAnsi="Times New Roman" w:cs="Times New Roman"/>
                <w:color w:val="000000"/>
                <w:sz w:val="24"/>
                <w:szCs w:val="24"/>
                <w:shd w:val="clear" w:color="auto" w:fill="FFFFFF"/>
                <w:lang w:val="uk-UA"/>
              </w:rPr>
              <w:t>середньо</w:t>
            </w:r>
            <w:r w:rsidR="00C40917" w:rsidRPr="00885CD3">
              <w:rPr>
                <w:rFonts w:ascii="Times New Roman" w:hAnsi="Times New Roman" w:cs="Times New Roman"/>
                <w:color w:val="000000"/>
                <w:sz w:val="24"/>
                <w:szCs w:val="24"/>
                <w:shd w:val="clear" w:color="auto" w:fill="FFFFFF"/>
                <w:lang w:val="uk-UA"/>
              </w:rPr>
              <w:t>ринкова</w:t>
            </w:r>
            <w:proofErr w:type="spellEnd"/>
            <w:r w:rsidRPr="00885CD3">
              <w:rPr>
                <w:rFonts w:ascii="Times New Roman" w:hAnsi="Times New Roman" w:cs="Times New Roman"/>
                <w:color w:val="000000"/>
                <w:sz w:val="24"/>
                <w:szCs w:val="24"/>
                <w:shd w:val="clear" w:color="auto" w:fill="FFFFFF"/>
                <w:lang w:val="uk-UA"/>
              </w:rPr>
              <w:t xml:space="preserve"> вартість яких становить понад 375 розмірі мінімальної заробітної плати, встановленої на 1 січня податкового року.</w:t>
            </w:r>
          </w:p>
        </w:tc>
      </w:tr>
    </w:tbl>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p w:rsidR="000246DA" w:rsidRPr="00885CD3" w:rsidRDefault="008C74D6"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4</w:t>
      </w:r>
      <w:r w:rsidR="000246DA" w:rsidRPr="00885CD3">
        <w:rPr>
          <w:rFonts w:ascii="Times New Roman" w:eastAsia="Times New Roman" w:hAnsi="Times New Roman" w:cs="Times New Roman"/>
          <w:b/>
          <w:bCs/>
          <w:color w:val="000000"/>
          <w:sz w:val="24"/>
          <w:szCs w:val="24"/>
          <w:lang w:val="uk-UA" w:eastAsia="ru-RU"/>
        </w:rPr>
        <w:t>. Вибір найбільш оптимального альтернативного способу досягнення цілей</w:t>
      </w:r>
    </w:p>
    <w:tbl>
      <w:tblPr>
        <w:tblW w:w="5050" w:type="pct"/>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30"/>
        <w:gridCol w:w="2940"/>
        <w:gridCol w:w="3039"/>
      </w:tblGrid>
      <w:tr w:rsidR="000246DA" w:rsidRPr="00885CD3" w:rsidTr="008C74D6">
        <w:tc>
          <w:tcPr>
            <w:tcW w:w="18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Рейтинг результативності (досягнення цілей під час вирішення проблеми)</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Бал результативності (за чотирибальною системою оцінки)</w:t>
            </w:r>
          </w:p>
        </w:tc>
        <w:tc>
          <w:tcPr>
            <w:tcW w:w="15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Коментарі щодо присвоєння відповідного бала</w:t>
            </w:r>
          </w:p>
        </w:tc>
      </w:tr>
      <w:tr w:rsidR="000246DA" w:rsidRPr="00885CD3" w:rsidTr="008C74D6">
        <w:tc>
          <w:tcPr>
            <w:tcW w:w="18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2A13C2">
            <w:pPr>
              <w:spacing w:before="15" w:after="15"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Не прийняття регуляторного акта (залишення існуючої на даний момент ситуації без змін)</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2A13C2">
            <w:pPr>
              <w:spacing w:before="15" w:after="15"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Згідно підпункту 12.3.5 пункту 12.3 статті 12 Податкового кодексу України </w:t>
            </w:r>
            <w:r w:rsidR="005350D5" w:rsidRPr="00885CD3">
              <w:rPr>
                <w:rFonts w:ascii="Times New Roman" w:eastAsia="Times New Roman" w:hAnsi="Times New Roman" w:cs="Times New Roman"/>
                <w:color w:val="000000"/>
                <w:sz w:val="24"/>
                <w:szCs w:val="24"/>
                <w:lang w:val="uk-UA" w:eastAsia="ru-RU"/>
              </w:rPr>
              <w:t>транспортний податок</w:t>
            </w:r>
            <w:r w:rsidRPr="00885CD3">
              <w:rPr>
                <w:rFonts w:ascii="Times New Roman" w:eastAsia="Times New Roman" w:hAnsi="Times New Roman" w:cs="Times New Roman"/>
                <w:color w:val="000000"/>
                <w:sz w:val="24"/>
                <w:szCs w:val="24"/>
                <w:lang w:val="uk-UA" w:eastAsia="ru-RU"/>
              </w:rPr>
              <w:t xml:space="preserve"> як такий, що є обов’язковим для встановлення, не буде справлятись.  </w:t>
            </w:r>
          </w:p>
        </w:tc>
      </w:tr>
      <w:tr w:rsidR="000246DA" w:rsidRPr="009C19D6" w:rsidTr="008C74D6">
        <w:tc>
          <w:tcPr>
            <w:tcW w:w="18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2A13C2">
            <w:pPr>
              <w:spacing w:before="15" w:after="15"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Прийняття регуляторного акта відповідно до вимог Податкового кодексу України</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2A13C2">
            <w:pPr>
              <w:spacing w:before="15" w:after="15"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 Цей регуляторний акт відповідає потребам у розв’язанні визначеної </w:t>
            </w:r>
            <w:r w:rsidRPr="00885CD3">
              <w:rPr>
                <w:rFonts w:ascii="Times New Roman" w:eastAsia="Times New Roman" w:hAnsi="Times New Roman" w:cs="Times New Roman"/>
                <w:color w:val="000000"/>
                <w:sz w:val="24"/>
                <w:szCs w:val="24"/>
                <w:lang w:val="uk-UA" w:eastAsia="ru-RU"/>
              </w:rPr>
              <w:lastRenderedPageBreak/>
              <w:t xml:space="preserve">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 Необхідність прийняття регуляторного акта зумовлена наявністю на території </w:t>
            </w:r>
            <w:proofErr w:type="spellStart"/>
            <w:r w:rsidR="002A13C2" w:rsidRPr="00885CD3">
              <w:rPr>
                <w:rFonts w:ascii="Times New Roman" w:eastAsia="Times New Roman" w:hAnsi="Times New Roman" w:cs="Times New Roman"/>
                <w:color w:val="000000"/>
                <w:sz w:val="24"/>
                <w:szCs w:val="24"/>
                <w:lang w:val="uk-UA" w:eastAsia="ru-RU"/>
              </w:rPr>
              <w:t>Кам’янсько-Дніпровської</w:t>
            </w:r>
            <w:proofErr w:type="spellEnd"/>
            <w:r w:rsidR="002A13C2" w:rsidRPr="00885CD3">
              <w:rPr>
                <w:rFonts w:ascii="Times New Roman" w:eastAsia="Times New Roman" w:hAnsi="Times New Roman" w:cs="Times New Roman"/>
                <w:color w:val="000000"/>
                <w:sz w:val="24"/>
                <w:szCs w:val="24"/>
                <w:lang w:val="uk-UA" w:eastAsia="ru-RU"/>
              </w:rPr>
              <w:t xml:space="preserve"> міської об’єднаної територіальної громади </w:t>
            </w:r>
            <w:r w:rsidR="005350D5" w:rsidRPr="00885CD3">
              <w:rPr>
                <w:rFonts w:ascii="Times New Roman" w:eastAsia="Times New Roman" w:hAnsi="Times New Roman" w:cs="Times New Roman"/>
                <w:color w:val="000000"/>
                <w:sz w:val="24"/>
                <w:szCs w:val="24"/>
                <w:lang w:val="uk-UA" w:eastAsia="ru-RU"/>
              </w:rPr>
              <w:t>платників зазначеної категорії</w:t>
            </w:r>
            <w:r w:rsidRPr="00885CD3">
              <w:rPr>
                <w:rFonts w:ascii="Times New Roman" w:eastAsia="Times New Roman" w:hAnsi="Times New Roman" w:cs="Times New Roman"/>
                <w:color w:val="000000"/>
                <w:sz w:val="24"/>
                <w:szCs w:val="24"/>
                <w:lang w:val="uk-UA" w:eastAsia="ru-RU"/>
              </w:rPr>
              <w:t>.</w:t>
            </w:r>
          </w:p>
        </w:tc>
      </w:tr>
    </w:tbl>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 </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83"/>
        <w:gridCol w:w="2676"/>
        <w:gridCol w:w="1783"/>
        <w:gridCol w:w="2973"/>
      </w:tblGrid>
      <w:tr w:rsidR="00C25695" w:rsidRPr="00885CD3" w:rsidTr="001B5745">
        <w:tc>
          <w:tcPr>
            <w:tcW w:w="10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Рейтинг результативності</w:t>
            </w:r>
          </w:p>
        </w:tc>
        <w:tc>
          <w:tcPr>
            <w:tcW w:w="13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Вигоди (підсумок)</w:t>
            </w:r>
          </w:p>
        </w:tc>
        <w:tc>
          <w:tcPr>
            <w:tcW w:w="9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Витрати (підсумок)</w:t>
            </w:r>
          </w:p>
        </w:tc>
        <w:tc>
          <w:tcPr>
            <w:tcW w:w="15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Обґрунтування відповідного місця альтернативи у рейтингу</w:t>
            </w:r>
          </w:p>
        </w:tc>
      </w:tr>
      <w:tr w:rsidR="00C25695" w:rsidRPr="00885CD3" w:rsidTr="001B5745">
        <w:tc>
          <w:tcPr>
            <w:tcW w:w="1000" w:type="pct"/>
            <w:shd w:val="clear" w:color="auto" w:fill="auto"/>
            <w:tcMar>
              <w:top w:w="30" w:type="dxa"/>
              <w:left w:w="30" w:type="dxa"/>
              <w:bottom w:w="30" w:type="dxa"/>
              <w:right w:w="30" w:type="dxa"/>
            </w:tcMar>
            <w:hideMark/>
          </w:tcPr>
          <w:p w:rsidR="000246DA" w:rsidRPr="00885CD3" w:rsidRDefault="000246DA" w:rsidP="001B574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Прийняття регуляторного акта відповідно до вимог Податкового кодексу України</w:t>
            </w:r>
          </w:p>
        </w:tc>
        <w:tc>
          <w:tcPr>
            <w:tcW w:w="1350" w:type="pct"/>
            <w:shd w:val="clear" w:color="auto" w:fill="auto"/>
            <w:tcMar>
              <w:top w:w="30" w:type="dxa"/>
              <w:left w:w="30" w:type="dxa"/>
              <w:bottom w:w="30" w:type="dxa"/>
              <w:right w:w="30" w:type="dxa"/>
            </w:tcMar>
            <w:hideMark/>
          </w:tcPr>
          <w:p w:rsidR="000246DA" w:rsidRPr="00885CD3" w:rsidRDefault="000246DA" w:rsidP="001B574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Врегулювання правовідносин суб’єкт</w:t>
            </w:r>
            <w:r w:rsidR="00C40917" w:rsidRPr="00885CD3">
              <w:rPr>
                <w:rFonts w:ascii="Times New Roman" w:eastAsia="Times New Roman" w:hAnsi="Times New Roman" w:cs="Times New Roman"/>
                <w:color w:val="000000"/>
                <w:sz w:val="24"/>
                <w:szCs w:val="24"/>
                <w:lang w:val="uk-UA" w:eastAsia="ru-RU"/>
              </w:rPr>
              <w:t>ів</w:t>
            </w:r>
            <w:r w:rsidRPr="00885CD3">
              <w:rPr>
                <w:rFonts w:ascii="Times New Roman" w:eastAsia="Times New Roman" w:hAnsi="Times New Roman" w:cs="Times New Roman"/>
                <w:color w:val="000000"/>
                <w:sz w:val="24"/>
                <w:szCs w:val="24"/>
                <w:lang w:val="uk-UA" w:eastAsia="ru-RU"/>
              </w:rPr>
              <w:t xml:space="preserve"> господарювання і контролюючих органів у процесі справляння збору.</w:t>
            </w:r>
          </w:p>
          <w:p w:rsidR="005350D5" w:rsidRPr="00885CD3" w:rsidRDefault="005350D5" w:rsidP="001B574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hAnsi="Times New Roman" w:cs="Times New Roman"/>
                <w:color w:val="000000"/>
                <w:sz w:val="24"/>
                <w:szCs w:val="24"/>
                <w:shd w:val="clear" w:color="auto" w:fill="FFFFFF"/>
                <w:lang w:val="uk-UA"/>
              </w:rPr>
              <w:t>Виконання вимог діючого законодавства.</w:t>
            </w:r>
          </w:p>
        </w:tc>
        <w:tc>
          <w:tcPr>
            <w:tcW w:w="900" w:type="pct"/>
            <w:shd w:val="clear" w:color="auto" w:fill="auto"/>
            <w:tcMar>
              <w:top w:w="30" w:type="dxa"/>
              <w:left w:w="30" w:type="dxa"/>
              <w:bottom w:w="30" w:type="dxa"/>
              <w:right w:w="30" w:type="dxa"/>
            </w:tcMar>
            <w:hideMark/>
          </w:tcPr>
          <w:p w:rsidR="000246DA" w:rsidRPr="00885CD3" w:rsidRDefault="000246DA" w:rsidP="001B574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Нарахування та сплата </w:t>
            </w:r>
            <w:r w:rsidR="005350D5" w:rsidRPr="00885CD3">
              <w:rPr>
                <w:rFonts w:ascii="Times New Roman" w:eastAsia="Times New Roman" w:hAnsi="Times New Roman" w:cs="Times New Roman"/>
                <w:color w:val="000000"/>
                <w:sz w:val="24"/>
                <w:szCs w:val="24"/>
                <w:lang w:val="uk-UA" w:eastAsia="ru-RU"/>
              </w:rPr>
              <w:t>податку</w:t>
            </w:r>
            <w:r w:rsidRPr="00885CD3">
              <w:rPr>
                <w:rFonts w:ascii="Times New Roman" w:eastAsia="Times New Roman" w:hAnsi="Times New Roman" w:cs="Times New Roman"/>
                <w:color w:val="000000"/>
                <w:sz w:val="24"/>
                <w:szCs w:val="24"/>
                <w:lang w:val="uk-UA" w:eastAsia="ru-RU"/>
              </w:rPr>
              <w:t>, подання звітності до контролюючих органів.</w:t>
            </w:r>
          </w:p>
          <w:p w:rsidR="000246DA" w:rsidRPr="00885CD3" w:rsidRDefault="000246DA" w:rsidP="001B5745">
            <w:pPr>
              <w:spacing w:before="15" w:after="15" w:line="240" w:lineRule="auto"/>
              <w:jc w:val="center"/>
              <w:rPr>
                <w:rFonts w:ascii="Times New Roman" w:eastAsia="Times New Roman" w:hAnsi="Times New Roman" w:cs="Times New Roman"/>
                <w:color w:val="000000"/>
                <w:sz w:val="24"/>
                <w:szCs w:val="24"/>
                <w:lang w:val="uk-UA" w:eastAsia="ru-RU"/>
              </w:rPr>
            </w:pPr>
          </w:p>
        </w:tc>
        <w:tc>
          <w:tcPr>
            <w:tcW w:w="1500" w:type="pct"/>
            <w:shd w:val="clear" w:color="auto" w:fill="auto"/>
            <w:tcMar>
              <w:top w:w="30" w:type="dxa"/>
              <w:left w:w="30" w:type="dxa"/>
              <w:bottom w:w="30" w:type="dxa"/>
              <w:right w:w="30" w:type="dxa"/>
            </w:tcMar>
            <w:hideMark/>
          </w:tcPr>
          <w:p w:rsidR="000246DA" w:rsidRPr="00885CD3" w:rsidRDefault="000246DA" w:rsidP="001B574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дотримання вимог податкового законодавства.</w:t>
            </w:r>
          </w:p>
        </w:tc>
      </w:tr>
      <w:tr w:rsidR="00C25695" w:rsidRPr="00885CD3" w:rsidTr="001B5745">
        <w:tc>
          <w:tcPr>
            <w:tcW w:w="1000" w:type="pct"/>
            <w:shd w:val="clear" w:color="auto" w:fill="auto"/>
            <w:tcMar>
              <w:top w:w="30" w:type="dxa"/>
              <w:left w:w="30" w:type="dxa"/>
              <w:bottom w:w="30" w:type="dxa"/>
              <w:right w:w="30" w:type="dxa"/>
            </w:tcMar>
            <w:hideMark/>
          </w:tcPr>
          <w:p w:rsidR="000246DA" w:rsidRPr="00885CD3" w:rsidRDefault="000246DA" w:rsidP="00C2569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Не прийняття регуляторного акта (залишення існуючої на даний момент ситуації без змін)</w:t>
            </w:r>
          </w:p>
        </w:tc>
        <w:tc>
          <w:tcPr>
            <w:tcW w:w="1350" w:type="pct"/>
            <w:shd w:val="clear" w:color="auto" w:fill="auto"/>
            <w:tcMar>
              <w:top w:w="30" w:type="dxa"/>
              <w:left w:w="30" w:type="dxa"/>
              <w:bottom w:w="30" w:type="dxa"/>
              <w:right w:w="30" w:type="dxa"/>
            </w:tcMar>
            <w:hideMark/>
          </w:tcPr>
          <w:p w:rsidR="000246DA" w:rsidRPr="00885CD3" w:rsidRDefault="000246DA" w:rsidP="00C2569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Звітність по нарахуванню та сплаті </w:t>
            </w:r>
            <w:r w:rsidR="005350D5" w:rsidRPr="00885CD3">
              <w:rPr>
                <w:rFonts w:ascii="Times New Roman" w:eastAsia="Times New Roman" w:hAnsi="Times New Roman" w:cs="Times New Roman"/>
                <w:color w:val="000000"/>
                <w:sz w:val="24"/>
                <w:szCs w:val="24"/>
                <w:lang w:val="uk-UA" w:eastAsia="ru-RU"/>
              </w:rPr>
              <w:t>транспортного податку</w:t>
            </w:r>
            <w:r w:rsidRPr="00885CD3">
              <w:rPr>
                <w:rFonts w:ascii="Times New Roman" w:eastAsia="Times New Roman" w:hAnsi="Times New Roman" w:cs="Times New Roman"/>
                <w:color w:val="000000"/>
                <w:sz w:val="24"/>
                <w:szCs w:val="24"/>
                <w:lang w:val="uk-UA" w:eastAsia="ru-RU"/>
              </w:rPr>
              <w:t xml:space="preserve"> не подається до контролюючого органу.</w:t>
            </w:r>
          </w:p>
          <w:p w:rsidR="000246DA" w:rsidRPr="00885CD3" w:rsidRDefault="000246DA" w:rsidP="00C25695">
            <w:pPr>
              <w:spacing w:before="15" w:after="15" w:line="240" w:lineRule="auto"/>
              <w:jc w:val="center"/>
              <w:rPr>
                <w:rFonts w:ascii="Times New Roman" w:eastAsia="Times New Roman" w:hAnsi="Times New Roman" w:cs="Times New Roman"/>
                <w:color w:val="000000"/>
                <w:sz w:val="24"/>
                <w:szCs w:val="24"/>
                <w:lang w:val="uk-UA" w:eastAsia="ru-RU"/>
              </w:rPr>
            </w:pPr>
          </w:p>
        </w:tc>
        <w:tc>
          <w:tcPr>
            <w:tcW w:w="900" w:type="pct"/>
            <w:shd w:val="clear" w:color="auto" w:fill="auto"/>
            <w:tcMar>
              <w:top w:w="30" w:type="dxa"/>
              <w:left w:w="30" w:type="dxa"/>
              <w:bottom w:w="30" w:type="dxa"/>
              <w:right w:w="30" w:type="dxa"/>
            </w:tcMar>
            <w:hideMark/>
          </w:tcPr>
          <w:p w:rsidR="000246DA" w:rsidRPr="00885CD3" w:rsidRDefault="00C25695" w:rsidP="00C2569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Обсяг надходжень до</w:t>
            </w:r>
            <w:r w:rsidR="000246DA" w:rsidRPr="00885CD3">
              <w:rPr>
                <w:rFonts w:ascii="Times New Roman" w:eastAsia="Times New Roman" w:hAnsi="Times New Roman" w:cs="Times New Roman"/>
                <w:color w:val="000000"/>
                <w:sz w:val="24"/>
                <w:szCs w:val="24"/>
                <w:lang w:val="uk-UA" w:eastAsia="ru-RU"/>
              </w:rPr>
              <w:t xml:space="preserve"> бюджету </w:t>
            </w:r>
            <w:proofErr w:type="spellStart"/>
            <w:r w:rsidRPr="00885CD3">
              <w:rPr>
                <w:rFonts w:ascii="Times New Roman" w:eastAsia="Times New Roman" w:hAnsi="Times New Roman" w:cs="Times New Roman"/>
                <w:color w:val="000000"/>
                <w:sz w:val="24"/>
                <w:szCs w:val="24"/>
                <w:lang w:val="uk-UA" w:eastAsia="ru-RU"/>
              </w:rPr>
              <w:t>Кам’янсько-Дніпровської</w:t>
            </w:r>
            <w:proofErr w:type="spellEnd"/>
            <w:r w:rsidRPr="00885CD3">
              <w:rPr>
                <w:rFonts w:ascii="Times New Roman" w:eastAsia="Times New Roman" w:hAnsi="Times New Roman" w:cs="Times New Roman"/>
                <w:color w:val="000000"/>
                <w:sz w:val="24"/>
                <w:szCs w:val="24"/>
                <w:lang w:val="uk-UA" w:eastAsia="ru-RU"/>
              </w:rPr>
              <w:t xml:space="preserve"> міської об’єднаної територіальної громади </w:t>
            </w:r>
            <w:r w:rsidR="001B5745" w:rsidRPr="00885CD3">
              <w:rPr>
                <w:rFonts w:ascii="Times New Roman" w:eastAsia="Times New Roman" w:hAnsi="Times New Roman" w:cs="Times New Roman"/>
                <w:color w:val="000000"/>
                <w:sz w:val="24"/>
                <w:szCs w:val="24"/>
                <w:lang w:val="uk-UA" w:eastAsia="ru-RU"/>
              </w:rPr>
              <w:t xml:space="preserve">зменшиться на </w:t>
            </w:r>
            <w:r w:rsidR="00D0790B" w:rsidRPr="00885CD3">
              <w:rPr>
                <w:rFonts w:ascii="Times New Roman" w:eastAsia="Times New Roman" w:hAnsi="Times New Roman" w:cs="Times New Roman"/>
                <w:sz w:val="24"/>
                <w:szCs w:val="24"/>
                <w:lang w:val="uk-UA" w:eastAsia="ru-RU"/>
              </w:rPr>
              <w:t>75</w:t>
            </w:r>
            <w:r w:rsidR="005350D5" w:rsidRPr="00885CD3">
              <w:rPr>
                <w:rFonts w:ascii="Times New Roman" w:eastAsia="Times New Roman" w:hAnsi="Times New Roman" w:cs="Times New Roman"/>
                <w:sz w:val="24"/>
                <w:szCs w:val="24"/>
                <w:lang w:val="uk-UA" w:eastAsia="ru-RU"/>
              </w:rPr>
              <w:t>,0</w:t>
            </w:r>
            <w:r w:rsidR="001B5745" w:rsidRPr="00885CD3">
              <w:rPr>
                <w:rFonts w:ascii="Times New Roman" w:eastAsia="Times New Roman" w:hAnsi="Times New Roman" w:cs="Times New Roman"/>
                <w:color w:val="000000"/>
                <w:sz w:val="24"/>
                <w:szCs w:val="24"/>
                <w:lang w:val="uk-UA" w:eastAsia="ru-RU"/>
              </w:rPr>
              <w:t xml:space="preserve"> </w:t>
            </w:r>
            <w:proofErr w:type="spellStart"/>
            <w:r w:rsidR="001B5745" w:rsidRPr="00885CD3">
              <w:rPr>
                <w:rFonts w:ascii="Times New Roman" w:eastAsia="Times New Roman" w:hAnsi="Times New Roman" w:cs="Times New Roman"/>
                <w:color w:val="000000"/>
                <w:sz w:val="24"/>
                <w:szCs w:val="24"/>
                <w:lang w:val="uk-UA" w:eastAsia="ru-RU"/>
              </w:rPr>
              <w:t>тис.грн</w:t>
            </w:r>
            <w:proofErr w:type="spellEnd"/>
            <w:r w:rsidR="001B5745" w:rsidRPr="00885CD3">
              <w:rPr>
                <w:rFonts w:ascii="Times New Roman" w:eastAsia="Times New Roman" w:hAnsi="Times New Roman" w:cs="Times New Roman"/>
                <w:color w:val="000000"/>
                <w:sz w:val="24"/>
                <w:szCs w:val="24"/>
                <w:lang w:val="uk-UA" w:eastAsia="ru-RU"/>
              </w:rPr>
              <w:t>.</w:t>
            </w:r>
          </w:p>
        </w:tc>
        <w:tc>
          <w:tcPr>
            <w:tcW w:w="1500" w:type="pct"/>
            <w:shd w:val="clear" w:color="auto" w:fill="auto"/>
            <w:tcMar>
              <w:top w:w="30" w:type="dxa"/>
              <w:left w:w="30" w:type="dxa"/>
              <w:bottom w:w="30" w:type="dxa"/>
              <w:right w:w="30" w:type="dxa"/>
            </w:tcMar>
            <w:hideMark/>
          </w:tcPr>
          <w:p w:rsidR="000246DA" w:rsidRPr="00885CD3" w:rsidRDefault="000246DA" w:rsidP="001B574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Дана альтернатива суперечить вимогам ПКУ</w:t>
            </w:r>
          </w:p>
        </w:tc>
      </w:tr>
    </w:tbl>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233"/>
        <w:gridCol w:w="4077"/>
        <w:gridCol w:w="3105"/>
      </w:tblGrid>
      <w:tr w:rsidR="000246DA" w:rsidRPr="00885CD3" w:rsidTr="001B5745">
        <w:tc>
          <w:tcPr>
            <w:tcW w:w="11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Рейтинг</w:t>
            </w:r>
          </w:p>
        </w:tc>
        <w:tc>
          <w:tcPr>
            <w:tcW w:w="21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Аргументи щодо переваги обраної альтернативи / причини відмови від альтернативи</w:t>
            </w:r>
          </w:p>
        </w:tc>
        <w:tc>
          <w:tcPr>
            <w:tcW w:w="16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Оцінка ризику зовнішніх чинників на дію запропонованого регуляторного акта</w:t>
            </w:r>
          </w:p>
        </w:tc>
      </w:tr>
      <w:tr w:rsidR="000246DA" w:rsidRPr="00885CD3" w:rsidTr="001B5745">
        <w:tc>
          <w:tcPr>
            <w:tcW w:w="115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Прийняття регуляторного акта відповідно до вимог Податкового кодексу України</w:t>
            </w:r>
          </w:p>
        </w:tc>
        <w:tc>
          <w:tcPr>
            <w:tcW w:w="2100" w:type="pct"/>
            <w:shd w:val="clear" w:color="auto" w:fill="auto"/>
            <w:tcMar>
              <w:top w:w="30" w:type="dxa"/>
              <w:left w:w="30" w:type="dxa"/>
              <w:bottom w:w="30" w:type="dxa"/>
              <w:right w:w="30" w:type="dxa"/>
            </w:tcMar>
            <w:hideMark/>
          </w:tcPr>
          <w:p w:rsidR="000246DA" w:rsidRPr="00885CD3" w:rsidRDefault="005350D5" w:rsidP="00C40917">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hAnsi="Times New Roman" w:cs="Times New Roman"/>
                <w:color w:val="000000"/>
                <w:sz w:val="24"/>
                <w:szCs w:val="24"/>
                <w:shd w:val="clear" w:color="auto" w:fill="FFFFFF"/>
                <w:lang w:val="uk-UA"/>
              </w:rPr>
              <w:t xml:space="preserve">Досягнення встановлених цілей відбудеться лише за умови безпосереднього державного регулювання шляхом прийняття запропонованого акта. Цей спосіб досягнення цілей є найбільш </w:t>
            </w:r>
            <w:r w:rsidRPr="00885CD3">
              <w:rPr>
                <w:rFonts w:ascii="Times New Roman" w:hAnsi="Times New Roman" w:cs="Times New Roman"/>
                <w:color w:val="000000"/>
                <w:sz w:val="24"/>
                <w:szCs w:val="24"/>
                <w:shd w:val="clear" w:color="auto" w:fill="FFFFFF"/>
                <w:lang w:val="uk-UA"/>
              </w:rPr>
              <w:lastRenderedPageBreak/>
              <w:t>оптимальним та доцільним оскільки відповідає вимогам чинного регулювання,забезпечує належні надходження до місцевого бюджету,</w:t>
            </w:r>
            <w:r w:rsidR="00C25695" w:rsidRPr="00885CD3">
              <w:rPr>
                <w:rFonts w:ascii="Times New Roman" w:hAnsi="Times New Roman" w:cs="Times New Roman"/>
                <w:color w:val="000000"/>
                <w:sz w:val="24"/>
                <w:szCs w:val="24"/>
                <w:shd w:val="clear" w:color="auto" w:fill="FFFFFF"/>
                <w:lang w:val="uk-UA"/>
              </w:rPr>
              <w:t xml:space="preserve"> </w:t>
            </w:r>
            <w:r w:rsidRPr="00885CD3">
              <w:rPr>
                <w:rFonts w:ascii="Times New Roman" w:hAnsi="Times New Roman" w:cs="Times New Roman"/>
                <w:color w:val="000000"/>
                <w:sz w:val="24"/>
                <w:szCs w:val="24"/>
                <w:shd w:val="clear" w:color="auto" w:fill="FFFFFF"/>
                <w:lang w:val="uk-UA"/>
              </w:rPr>
              <w:t>які використовуватимуться на вирішення соціальних проблем населення,збільшення фінансування бюджетних програм.</w:t>
            </w:r>
          </w:p>
        </w:tc>
        <w:tc>
          <w:tcPr>
            <w:tcW w:w="1600" w:type="pct"/>
            <w:shd w:val="clear" w:color="auto" w:fill="auto"/>
            <w:tcMar>
              <w:top w:w="30" w:type="dxa"/>
              <w:left w:w="30" w:type="dxa"/>
              <w:bottom w:w="30" w:type="dxa"/>
              <w:right w:w="30" w:type="dxa"/>
            </w:tcMar>
            <w:hideMark/>
          </w:tcPr>
          <w:p w:rsidR="000246DA" w:rsidRPr="00885CD3" w:rsidRDefault="000246DA" w:rsidP="009D3AAE">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 xml:space="preserve">Зміни у Податковому кодексі України, зменшення кількості платників збору. </w:t>
            </w:r>
          </w:p>
          <w:p w:rsidR="009D3AAE" w:rsidRPr="00885CD3" w:rsidRDefault="009D3AAE" w:rsidP="009D3AAE">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hAnsi="Times New Roman" w:cs="Times New Roman"/>
                <w:color w:val="000000"/>
                <w:sz w:val="24"/>
                <w:szCs w:val="24"/>
                <w:shd w:val="clear" w:color="auto" w:fill="FFFFFF"/>
                <w:lang w:val="uk-UA"/>
              </w:rPr>
              <w:t>Зміна мінімальної заробітної плати, прожиткового мінімуму.</w:t>
            </w:r>
          </w:p>
        </w:tc>
      </w:tr>
      <w:tr w:rsidR="000246DA" w:rsidRPr="00885CD3" w:rsidTr="001B5745">
        <w:tc>
          <w:tcPr>
            <w:tcW w:w="1150" w:type="pct"/>
            <w:shd w:val="clear" w:color="auto" w:fill="auto"/>
            <w:tcMar>
              <w:top w:w="30" w:type="dxa"/>
              <w:left w:w="30" w:type="dxa"/>
              <w:bottom w:w="30" w:type="dxa"/>
              <w:right w:w="30" w:type="dxa"/>
            </w:tcMar>
            <w:hideMark/>
          </w:tcPr>
          <w:p w:rsidR="000246DA" w:rsidRPr="00885CD3" w:rsidRDefault="000246DA" w:rsidP="001B5745">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Не прийняття регуляторного акта (залишення існуючої на даний момент ситуації без змін)</w:t>
            </w:r>
          </w:p>
        </w:tc>
        <w:tc>
          <w:tcPr>
            <w:tcW w:w="2100" w:type="pct"/>
            <w:shd w:val="clear" w:color="auto" w:fill="auto"/>
            <w:tcMar>
              <w:top w:w="30" w:type="dxa"/>
              <w:left w:w="30" w:type="dxa"/>
              <w:bottom w:w="30" w:type="dxa"/>
              <w:right w:w="30" w:type="dxa"/>
            </w:tcMar>
            <w:hideMark/>
          </w:tcPr>
          <w:p w:rsidR="000246DA" w:rsidRPr="00885CD3" w:rsidRDefault="00C25695" w:rsidP="009D3AAE">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Обсяг надходжень до</w:t>
            </w:r>
            <w:r w:rsidR="001B5745" w:rsidRPr="00885CD3">
              <w:rPr>
                <w:rFonts w:ascii="Times New Roman" w:eastAsia="Times New Roman" w:hAnsi="Times New Roman" w:cs="Times New Roman"/>
                <w:color w:val="000000"/>
                <w:sz w:val="24"/>
                <w:szCs w:val="24"/>
                <w:lang w:val="uk-UA" w:eastAsia="ru-RU"/>
              </w:rPr>
              <w:t xml:space="preserve"> бюджету</w:t>
            </w:r>
            <w:r w:rsidRPr="00885CD3">
              <w:rPr>
                <w:rFonts w:ascii="Times New Roman" w:eastAsia="Times New Roman" w:hAnsi="Times New Roman" w:cs="Times New Roman"/>
                <w:color w:val="000000"/>
                <w:sz w:val="24"/>
                <w:szCs w:val="24"/>
                <w:lang w:val="uk-UA" w:eastAsia="ru-RU"/>
              </w:rPr>
              <w:t xml:space="preserve"> </w:t>
            </w:r>
            <w:proofErr w:type="spellStart"/>
            <w:r w:rsidRPr="00885CD3">
              <w:rPr>
                <w:rFonts w:ascii="Times New Roman" w:eastAsia="Times New Roman" w:hAnsi="Times New Roman" w:cs="Times New Roman"/>
                <w:color w:val="000000"/>
                <w:sz w:val="24"/>
                <w:szCs w:val="24"/>
                <w:lang w:val="uk-UA" w:eastAsia="ru-RU"/>
              </w:rPr>
              <w:t>Кам’янсько-Дніпровської</w:t>
            </w:r>
            <w:proofErr w:type="spellEnd"/>
            <w:r w:rsidRPr="00885CD3">
              <w:rPr>
                <w:rFonts w:ascii="Times New Roman" w:eastAsia="Times New Roman" w:hAnsi="Times New Roman" w:cs="Times New Roman"/>
                <w:color w:val="000000"/>
                <w:sz w:val="24"/>
                <w:szCs w:val="24"/>
                <w:lang w:val="uk-UA" w:eastAsia="ru-RU"/>
              </w:rPr>
              <w:t xml:space="preserve"> міської об’єднаної територіальної громади</w:t>
            </w:r>
            <w:r w:rsidR="001B5745" w:rsidRPr="00885CD3">
              <w:rPr>
                <w:rFonts w:ascii="Times New Roman" w:eastAsia="Times New Roman" w:hAnsi="Times New Roman" w:cs="Times New Roman"/>
                <w:color w:val="000000"/>
                <w:sz w:val="24"/>
                <w:szCs w:val="24"/>
                <w:lang w:val="uk-UA" w:eastAsia="ru-RU"/>
              </w:rPr>
              <w:t xml:space="preserve"> зменшиться </w:t>
            </w:r>
            <w:r w:rsidR="00D0790B" w:rsidRPr="00885CD3">
              <w:rPr>
                <w:rFonts w:ascii="Times New Roman" w:eastAsia="Times New Roman" w:hAnsi="Times New Roman" w:cs="Times New Roman"/>
                <w:color w:val="000000"/>
                <w:sz w:val="24"/>
                <w:szCs w:val="24"/>
                <w:lang w:val="uk-UA" w:eastAsia="ru-RU"/>
              </w:rPr>
              <w:t>на 75</w:t>
            </w:r>
            <w:r w:rsidR="001B5745" w:rsidRPr="00885CD3">
              <w:rPr>
                <w:rFonts w:ascii="Times New Roman" w:eastAsia="Times New Roman" w:hAnsi="Times New Roman" w:cs="Times New Roman"/>
                <w:color w:val="000000"/>
                <w:sz w:val="24"/>
                <w:szCs w:val="24"/>
                <w:lang w:val="uk-UA" w:eastAsia="ru-RU"/>
              </w:rPr>
              <w:t>,</w:t>
            </w:r>
            <w:r w:rsidR="009D3AAE" w:rsidRPr="00885CD3">
              <w:rPr>
                <w:rFonts w:ascii="Times New Roman" w:eastAsia="Times New Roman" w:hAnsi="Times New Roman" w:cs="Times New Roman"/>
                <w:color w:val="000000"/>
                <w:sz w:val="24"/>
                <w:szCs w:val="24"/>
                <w:lang w:val="uk-UA" w:eastAsia="ru-RU"/>
              </w:rPr>
              <w:t>0</w:t>
            </w:r>
            <w:r w:rsidR="001B5745" w:rsidRPr="00885CD3">
              <w:rPr>
                <w:rFonts w:ascii="Times New Roman" w:eastAsia="Times New Roman" w:hAnsi="Times New Roman" w:cs="Times New Roman"/>
                <w:color w:val="000000"/>
                <w:sz w:val="24"/>
                <w:szCs w:val="24"/>
                <w:lang w:val="uk-UA" w:eastAsia="ru-RU"/>
              </w:rPr>
              <w:t xml:space="preserve"> </w:t>
            </w:r>
            <w:proofErr w:type="spellStart"/>
            <w:r w:rsidR="001B5745" w:rsidRPr="00885CD3">
              <w:rPr>
                <w:rFonts w:ascii="Times New Roman" w:eastAsia="Times New Roman" w:hAnsi="Times New Roman" w:cs="Times New Roman"/>
                <w:color w:val="000000"/>
                <w:sz w:val="24"/>
                <w:szCs w:val="24"/>
                <w:lang w:val="uk-UA" w:eastAsia="ru-RU"/>
              </w:rPr>
              <w:t>тис.грн</w:t>
            </w:r>
            <w:proofErr w:type="spellEnd"/>
            <w:r w:rsidR="001B5745" w:rsidRPr="00885CD3">
              <w:rPr>
                <w:rFonts w:ascii="Times New Roman" w:eastAsia="Times New Roman" w:hAnsi="Times New Roman" w:cs="Times New Roman"/>
                <w:color w:val="000000"/>
                <w:sz w:val="24"/>
                <w:szCs w:val="24"/>
                <w:lang w:val="uk-UA" w:eastAsia="ru-RU"/>
              </w:rPr>
              <w:t>.</w:t>
            </w:r>
          </w:p>
        </w:tc>
        <w:tc>
          <w:tcPr>
            <w:tcW w:w="1600"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Х</w:t>
            </w:r>
          </w:p>
        </w:tc>
      </w:tr>
    </w:tbl>
    <w:p w:rsidR="00AE3EBB" w:rsidRPr="00885CD3" w:rsidRDefault="00AE3EBB"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AE3EBB"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5.</w:t>
      </w:r>
      <w:r w:rsidR="00303A32" w:rsidRPr="00885CD3">
        <w:rPr>
          <w:rFonts w:ascii="Times New Roman" w:eastAsia="Times New Roman" w:hAnsi="Times New Roman" w:cs="Times New Roman"/>
          <w:b/>
          <w:bCs/>
          <w:color w:val="000000"/>
          <w:sz w:val="24"/>
          <w:szCs w:val="24"/>
          <w:lang w:val="uk-UA" w:eastAsia="ru-RU"/>
        </w:rPr>
        <w:t xml:space="preserve"> </w:t>
      </w:r>
      <w:r w:rsidR="000246DA" w:rsidRPr="00885CD3">
        <w:rPr>
          <w:rFonts w:ascii="Times New Roman" w:eastAsia="Times New Roman" w:hAnsi="Times New Roman" w:cs="Times New Roman"/>
          <w:b/>
          <w:bCs/>
          <w:color w:val="000000"/>
          <w:sz w:val="24"/>
          <w:szCs w:val="24"/>
          <w:lang w:val="uk-UA" w:eastAsia="ru-RU"/>
        </w:rPr>
        <w:t>Механізми та заходи, які забезпечать розв'язання визначеної проблеми</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 </w:t>
      </w:r>
    </w:p>
    <w:p w:rsidR="000246DA" w:rsidRPr="00885CD3" w:rsidRDefault="000246DA" w:rsidP="00AE3EBB">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Запропоновані механізми регуляторного акту за допомогою яких можна розв’язати проблему</w:t>
      </w:r>
      <w:r w:rsidRPr="00885CD3">
        <w:rPr>
          <w:rFonts w:ascii="Times New Roman" w:eastAsia="Times New Roman" w:hAnsi="Times New Roman" w:cs="Times New Roman"/>
          <w:color w:val="000000"/>
          <w:sz w:val="24"/>
          <w:szCs w:val="24"/>
          <w:lang w:val="uk-UA" w:eastAsia="ru-RU"/>
        </w:rPr>
        <w:t xml:space="preserve">. В результаті визначення цілі,проведення аналізу поточної ситуації на території </w:t>
      </w:r>
      <w:proofErr w:type="spellStart"/>
      <w:r w:rsidR="00303A32" w:rsidRPr="00885CD3">
        <w:rPr>
          <w:rFonts w:ascii="Times New Roman" w:eastAsia="Times New Roman" w:hAnsi="Times New Roman" w:cs="Times New Roman"/>
          <w:color w:val="000000"/>
          <w:sz w:val="24"/>
          <w:szCs w:val="24"/>
          <w:lang w:val="uk-UA" w:eastAsia="ru-RU"/>
        </w:rPr>
        <w:t>Кам’янсько-Дніпров</w:t>
      </w:r>
      <w:r w:rsidR="0035619F" w:rsidRPr="00885CD3">
        <w:rPr>
          <w:rFonts w:ascii="Times New Roman" w:eastAsia="Times New Roman" w:hAnsi="Times New Roman" w:cs="Times New Roman"/>
          <w:color w:val="000000"/>
          <w:sz w:val="24"/>
          <w:szCs w:val="24"/>
          <w:lang w:val="uk-UA" w:eastAsia="ru-RU"/>
        </w:rPr>
        <w:t>ської</w:t>
      </w:r>
      <w:proofErr w:type="spellEnd"/>
      <w:r w:rsidR="00303A32" w:rsidRPr="00885CD3">
        <w:rPr>
          <w:rFonts w:ascii="Times New Roman" w:eastAsia="Times New Roman" w:hAnsi="Times New Roman" w:cs="Times New Roman"/>
          <w:color w:val="000000"/>
          <w:sz w:val="24"/>
          <w:szCs w:val="24"/>
          <w:lang w:val="uk-UA" w:eastAsia="ru-RU"/>
        </w:rPr>
        <w:t xml:space="preserve"> міської</w:t>
      </w:r>
      <w:r w:rsidR="0035619F" w:rsidRPr="00885CD3">
        <w:rPr>
          <w:rFonts w:ascii="Times New Roman" w:eastAsia="Times New Roman" w:hAnsi="Times New Roman" w:cs="Times New Roman"/>
          <w:color w:val="000000"/>
          <w:sz w:val="24"/>
          <w:szCs w:val="24"/>
          <w:lang w:val="uk-UA" w:eastAsia="ru-RU"/>
        </w:rPr>
        <w:t xml:space="preserve"> об’єднаної територіальної громади</w:t>
      </w:r>
      <w:r w:rsidRPr="00885CD3">
        <w:rPr>
          <w:rFonts w:ascii="Times New Roman" w:eastAsia="Times New Roman" w:hAnsi="Times New Roman" w:cs="Times New Roman"/>
          <w:color w:val="000000"/>
          <w:sz w:val="24"/>
          <w:szCs w:val="24"/>
          <w:lang w:val="uk-UA" w:eastAsia="ru-RU"/>
        </w:rPr>
        <w:t>, аналітичних показників</w:t>
      </w:r>
      <w:r w:rsidR="0035619F" w:rsidRPr="00885CD3">
        <w:rPr>
          <w:rFonts w:ascii="Times New Roman" w:eastAsia="Times New Roman" w:hAnsi="Times New Roman" w:cs="Times New Roman"/>
          <w:color w:val="000000"/>
          <w:sz w:val="24"/>
          <w:szCs w:val="24"/>
          <w:lang w:val="uk-UA" w:eastAsia="ru-RU"/>
        </w:rPr>
        <w:t xml:space="preserve"> щодо надходжень відповідних податків і зборів</w:t>
      </w:r>
      <w:r w:rsidRPr="00885CD3">
        <w:rPr>
          <w:rFonts w:ascii="Times New Roman" w:eastAsia="Times New Roman" w:hAnsi="Times New Roman" w:cs="Times New Roman"/>
          <w:color w:val="000000"/>
          <w:sz w:val="24"/>
          <w:szCs w:val="24"/>
          <w:lang w:val="uk-UA" w:eastAsia="ru-RU"/>
        </w:rPr>
        <w:t>, основним механізмом як</w:t>
      </w:r>
      <w:r w:rsidR="0035619F" w:rsidRPr="00885CD3">
        <w:rPr>
          <w:rFonts w:ascii="Times New Roman" w:eastAsia="Times New Roman" w:hAnsi="Times New Roman" w:cs="Times New Roman"/>
          <w:color w:val="000000"/>
          <w:sz w:val="24"/>
          <w:szCs w:val="24"/>
          <w:lang w:val="uk-UA" w:eastAsia="ru-RU"/>
        </w:rPr>
        <w:t>ий</w:t>
      </w:r>
      <w:r w:rsidRPr="00885CD3">
        <w:rPr>
          <w:rFonts w:ascii="Times New Roman" w:eastAsia="Times New Roman" w:hAnsi="Times New Roman" w:cs="Times New Roman"/>
          <w:color w:val="000000"/>
          <w:sz w:val="24"/>
          <w:szCs w:val="24"/>
          <w:lang w:val="uk-UA" w:eastAsia="ru-RU"/>
        </w:rPr>
        <w:t xml:space="preserve"> забезпечить розв’язання визначеної проблеми є встановлення запропонованих ставок </w:t>
      </w:r>
      <w:r w:rsidR="00C21A0D" w:rsidRPr="00885CD3">
        <w:rPr>
          <w:rFonts w:ascii="Times New Roman" w:eastAsia="Times New Roman" w:hAnsi="Times New Roman" w:cs="Times New Roman"/>
          <w:color w:val="000000"/>
          <w:sz w:val="24"/>
          <w:szCs w:val="24"/>
          <w:lang w:val="uk-UA" w:eastAsia="ru-RU"/>
        </w:rPr>
        <w:t>транспортного податку</w:t>
      </w:r>
      <w:r w:rsidRPr="00885CD3">
        <w:rPr>
          <w:rFonts w:ascii="Times New Roman" w:eastAsia="Times New Roman" w:hAnsi="Times New Roman" w:cs="Times New Roman"/>
          <w:color w:val="000000"/>
          <w:sz w:val="24"/>
          <w:szCs w:val="24"/>
          <w:lang w:val="uk-UA" w:eastAsia="ru-RU"/>
        </w:rPr>
        <w:t>.</w:t>
      </w:r>
    </w:p>
    <w:p w:rsidR="0035619F" w:rsidRPr="00885CD3" w:rsidRDefault="000246DA"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Заходи,які мають здійснити органи влади для впровад</w:t>
      </w:r>
      <w:r w:rsidR="0035619F" w:rsidRPr="00885CD3">
        <w:rPr>
          <w:rFonts w:ascii="Times New Roman" w:eastAsia="Times New Roman" w:hAnsi="Times New Roman" w:cs="Times New Roman"/>
          <w:color w:val="000000"/>
          <w:sz w:val="24"/>
          <w:szCs w:val="24"/>
          <w:lang w:val="uk-UA" w:eastAsia="ru-RU"/>
        </w:rPr>
        <w:t>ження цього регуляторного акту:</w:t>
      </w:r>
    </w:p>
    <w:p w:rsidR="0035619F" w:rsidRPr="00885CD3" w:rsidRDefault="0035619F" w:rsidP="0035619F">
      <w:pPr>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themeColor="text1"/>
          <w:sz w:val="24"/>
          <w:szCs w:val="24"/>
          <w:lang w:val="uk-UA" w:eastAsia="ru-RU"/>
        </w:rPr>
        <w:t>-р</w:t>
      </w:r>
      <w:r w:rsidR="000246DA" w:rsidRPr="00885CD3">
        <w:rPr>
          <w:rFonts w:ascii="Times New Roman" w:eastAsia="Times New Roman" w:hAnsi="Times New Roman" w:cs="Times New Roman"/>
          <w:color w:val="000000" w:themeColor="text1"/>
          <w:sz w:val="24"/>
          <w:szCs w:val="24"/>
          <w:lang w:val="uk-UA" w:eastAsia="ru-RU"/>
        </w:rPr>
        <w:t>озробка</w:t>
      </w:r>
      <w:proofErr w:type="spellEnd"/>
      <w:r w:rsidR="000246DA" w:rsidRPr="00885CD3">
        <w:rPr>
          <w:rFonts w:ascii="Times New Roman" w:eastAsia="Times New Roman" w:hAnsi="Times New Roman" w:cs="Times New Roman"/>
          <w:color w:val="000000" w:themeColor="text1"/>
          <w:sz w:val="24"/>
          <w:szCs w:val="24"/>
          <w:lang w:val="uk-UA" w:eastAsia="ru-RU"/>
        </w:rPr>
        <w:t xml:space="preserve"> проекту рішення </w:t>
      </w:r>
      <w:proofErr w:type="spellStart"/>
      <w:r w:rsidR="00303A32" w:rsidRPr="00885CD3">
        <w:rPr>
          <w:rFonts w:ascii="Times New Roman" w:eastAsia="Times New Roman" w:hAnsi="Times New Roman" w:cs="Times New Roman"/>
          <w:color w:val="000000" w:themeColor="text1"/>
          <w:sz w:val="24"/>
          <w:szCs w:val="24"/>
          <w:lang w:val="uk-UA" w:eastAsia="ru-RU"/>
        </w:rPr>
        <w:t>Кам’янсько-Дніпров</w:t>
      </w:r>
      <w:r w:rsidRPr="00885CD3">
        <w:rPr>
          <w:rFonts w:ascii="Times New Roman" w:eastAsia="Times New Roman" w:hAnsi="Times New Roman" w:cs="Times New Roman"/>
          <w:color w:val="000000" w:themeColor="text1"/>
          <w:sz w:val="24"/>
          <w:szCs w:val="24"/>
          <w:lang w:val="uk-UA" w:eastAsia="ru-RU"/>
        </w:rPr>
        <w:t>ської</w:t>
      </w:r>
      <w:proofErr w:type="spellEnd"/>
      <w:r w:rsidRPr="00885CD3">
        <w:rPr>
          <w:rFonts w:ascii="Times New Roman" w:eastAsia="Times New Roman" w:hAnsi="Times New Roman" w:cs="Times New Roman"/>
          <w:color w:val="000000" w:themeColor="text1"/>
          <w:sz w:val="24"/>
          <w:szCs w:val="24"/>
          <w:lang w:val="uk-UA" w:eastAsia="ru-RU"/>
        </w:rPr>
        <w:t xml:space="preserve"> міської ради «</w:t>
      </w:r>
      <w:r w:rsidR="00C21A0D" w:rsidRPr="00885CD3">
        <w:rPr>
          <w:rFonts w:ascii="Times New Roman" w:hAnsi="Times New Roman" w:cs="Times New Roman"/>
          <w:color w:val="000000" w:themeColor="text1"/>
          <w:sz w:val="24"/>
          <w:szCs w:val="24"/>
          <w:lang w:val="uk-UA"/>
        </w:rPr>
        <w:t xml:space="preserve">Про </w:t>
      </w:r>
      <w:r w:rsidR="00C21A0D" w:rsidRPr="00885CD3">
        <w:rPr>
          <w:rFonts w:ascii="Times New Roman" w:eastAsia="Times New Roman" w:hAnsi="Times New Roman" w:cs="Times New Roman"/>
          <w:bCs/>
          <w:color w:val="000000" w:themeColor="text1"/>
          <w:sz w:val="24"/>
          <w:szCs w:val="24"/>
          <w:lang w:val="uk-UA" w:eastAsia="ru-RU"/>
        </w:rPr>
        <w:t xml:space="preserve">встановлення </w:t>
      </w:r>
      <w:r w:rsidR="00303A32" w:rsidRPr="00885CD3">
        <w:rPr>
          <w:rFonts w:ascii="Times New Roman" w:eastAsia="Times New Roman" w:hAnsi="Times New Roman" w:cs="Times New Roman"/>
          <w:bCs/>
          <w:color w:val="000000"/>
          <w:sz w:val="24"/>
          <w:szCs w:val="24"/>
          <w:lang w:val="uk-UA" w:eastAsia="ru-RU"/>
        </w:rPr>
        <w:t xml:space="preserve">податку на майно в частині транспортного податку на 2019 рік </w:t>
      </w:r>
      <w:r w:rsidR="00303A32" w:rsidRPr="00885CD3">
        <w:rPr>
          <w:rFonts w:ascii="Times New Roman" w:hAnsi="Times New Roman"/>
          <w:color w:val="000000"/>
          <w:sz w:val="24"/>
          <w:szCs w:val="24"/>
          <w:lang w:val="uk-UA" w:eastAsia="ru-RU"/>
        </w:rPr>
        <w:t xml:space="preserve">на території </w:t>
      </w:r>
      <w:proofErr w:type="spellStart"/>
      <w:r w:rsidR="00303A32" w:rsidRPr="00885CD3">
        <w:rPr>
          <w:rFonts w:ascii="Times New Roman" w:hAnsi="Times New Roman"/>
          <w:color w:val="000000"/>
          <w:sz w:val="24"/>
          <w:szCs w:val="24"/>
          <w:lang w:val="uk-UA" w:eastAsia="ru-RU"/>
        </w:rPr>
        <w:t>Кам’янсько-Дніпровської</w:t>
      </w:r>
      <w:proofErr w:type="spellEnd"/>
      <w:r w:rsidR="00303A32" w:rsidRPr="00885CD3">
        <w:rPr>
          <w:rFonts w:ascii="Times New Roman" w:hAnsi="Times New Roman"/>
          <w:color w:val="000000"/>
          <w:sz w:val="24"/>
          <w:szCs w:val="24"/>
          <w:lang w:val="uk-UA" w:eastAsia="ru-RU"/>
        </w:rPr>
        <w:t xml:space="preserve"> об’єднаної територіальної </w:t>
      </w:r>
      <w:proofErr w:type="spellStart"/>
      <w:r w:rsidR="00303A32" w:rsidRPr="00885CD3">
        <w:rPr>
          <w:rFonts w:ascii="Times New Roman" w:hAnsi="Times New Roman"/>
          <w:color w:val="000000"/>
          <w:sz w:val="24"/>
          <w:szCs w:val="24"/>
          <w:lang w:val="uk-UA" w:eastAsia="ru-RU"/>
        </w:rPr>
        <w:t>громади</w:t>
      </w:r>
      <w:r w:rsidRPr="00885CD3">
        <w:rPr>
          <w:rFonts w:ascii="Times New Roman" w:hAnsi="Times New Roman"/>
          <w:color w:val="000000"/>
          <w:sz w:val="24"/>
          <w:szCs w:val="24"/>
          <w:lang w:val="uk-UA" w:eastAsia="ru-RU"/>
        </w:rPr>
        <w:t>»</w:t>
      </w:r>
      <w:r w:rsidRPr="00885CD3">
        <w:rPr>
          <w:rFonts w:ascii="Times New Roman" w:eastAsia="Times New Roman" w:hAnsi="Times New Roman" w:cs="Times New Roman"/>
          <w:color w:val="000000"/>
          <w:sz w:val="24"/>
          <w:szCs w:val="24"/>
          <w:lang w:val="uk-UA" w:eastAsia="ru-RU"/>
        </w:rPr>
        <w:t>та</w:t>
      </w:r>
      <w:proofErr w:type="spellEnd"/>
      <w:r w:rsidRPr="00885CD3">
        <w:rPr>
          <w:rFonts w:ascii="Times New Roman" w:eastAsia="Times New Roman" w:hAnsi="Times New Roman" w:cs="Times New Roman"/>
          <w:color w:val="000000"/>
          <w:sz w:val="24"/>
          <w:szCs w:val="24"/>
          <w:lang w:val="uk-UA" w:eastAsia="ru-RU"/>
        </w:rPr>
        <w:t xml:space="preserve"> аналізу регуляторного впливу до нього;</w:t>
      </w:r>
    </w:p>
    <w:p w:rsidR="0035619F" w:rsidRPr="00885CD3" w:rsidRDefault="0035619F"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-о</w:t>
      </w:r>
      <w:r w:rsidR="000246DA" w:rsidRPr="00885CD3">
        <w:rPr>
          <w:rFonts w:ascii="Times New Roman" w:eastAsia="Times New Roman" w:hAnsi="Times New Roman" w:cs="Times New Roman"/>
          <w:color w:val="000000"/>
          <w:sz w:val="24"/>
          <w:szCs w:val="24"/>
          <w:lang w:val="uk-UA" w:eastAsia="ru-RU"/>
        </w:rPr>
        <w:t>прилюднення</w:t>
      </w:r>
      <w:proofErr w:type="spellEnd"/>
      <w:r w:rsidR="000246DA" w:rsidRPr="00885CD3">
        <w:rPr>
          <w:rFonts w:ascii="Times New Roman" w:eastAsia="Times New Roman" w:hAnsi="Times New Roman" w:cs="Times New Roman"/>
          <w:color w:val="000000"/>
          <w:sz w:val="24"/>
          <w:szCs w:val="24"/>
          <w:lang w:val="uk-UA" w:eastAsia="ru-RU"/>
        </w:rPr>
        <w:t xml:space="preserve"> проекту </w:t>
      </w:r>
      <w:r w:rsidR="00C056A8" w:rsidRPr="00885CD3">
        <w:rPr>
          <w:rFonts w:ascii="Times New Roman" w:eastAsia="Times New Roman" w:hAnsi="Times New Roman" w:cs="Times New Roman"/>
          <w:color w:val="000000"/>
          <w:sz w:val="24"/>
          <w:szCs w:val="24"/>
          <w:lang w:val="uk-UA" w:eastAsia="ru-RU"/>
        </w:rPr>
        <w:t xml:space="preserve">рішення </w:t>
      </w:r>
      <w:r w:rsidR="000246DA" w:rsidRPr="00885CD3">
        <w:rPr>
          <w:rFonts w:ascii="Times New Roman" w:eastAsia="Times New Roman" w:hAnsi="Times New Roman" w:cs="Times New Roman"/>
          <w:color w:val="000000"/>
          <w:sz w:val="24"/>
          <w:szCs w:val="24"/>
          <w:lang w:val="uk-UA" w:eastAsia="ru-RU"/>
        </w:rPr>
        <w:t xml:space="preserve">разом з </w:t>
      </w:r>
      <w:r w:rsidR="00C056A8" w:rsidRPr="00885CD3">
        <w:rPr>
          <w:rFonts w:ascii="Times New Roman" w:eastAsia="Times New Roman" w:hAnsi="Times New Roman" w:cs="Times New Roman"/>
          <w:color w:val="000000"/>
          <w:sz w:val="24"/>
          <w:szCs w:val="24"/>
          <w:lang w:val="uk-UA" w:eastAsia="ru-RU"/>
        </w:rPr>
        <w:t>аналізом регуляторного впливу</w:t>
      </w:r>
      <w:r w:rsidR="000246DA" w:rsidRPr="00885CD3">
        <w:rPr>
          <w:rFonts w:ascii="Times New Roman" w:eastAsia="Times New Roman" w:hAnsi="Times New Roman" w:cs="Times New Roman"/>
          <w:color w:val="000000"/>
          <w:sz w:val="24"/>
          <w:szCs w:val="24"/>
          <w:lang w:val="uk-UA" w:eastAsia="ru-RU"/>
        </w:rPr>
        <w:t xml:space="preserve"> та отр</w:t>
      </w:r>
      <w:r w:rsidR="00C056A8" w:rsidRPr="00885CD3">
        <w:rPr>
          <w:rFonts w:ascii="Times New Roman" w:eastAsia="Times New Roman" w:hAnsi="Times New Roman" w:cs="Times New Roman"/>
          <w:color w:val="000000"/>
          <w:sz w:val="24"/>
          <w:szCs w:val="24"/>
          <w:lang w:val="uk-UA" w:eastAsia="ru-RU"/>
        </w:rPr>
        <w:t>имання пропозицій та зауважень;</w:t>
      </w:r>
    </w:p>
    <w:p w:rsidR="0035619F" w:rsidRPr="00885CD3" w:rsidRDefault="00C056A8"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-п</w:t>
      </w:r>
      <w:r w:rsidR="000246DA" w:rsidRPr="00885CD3">
        <w:rPr>
          <w:rFonts w:ascii="Times New Roman" w:eastAsia="Times New Roman" w:hAnsi="Times New Roman" w:cs="Times New Roman"/>
          <w:color w:val="000000"/>
          <w:sz w:val="24"/>
          <w:szCs w:val="24"/>
          <w:lang w:val="uk-UA" w:eastAsia="ru-RU"/>
        </w:rPr>
        <w:t>ідготовка</w:t>
      </w:r>
      <w:proofErr w:type="spellEnd"/>
      <w:r w:rsidR="000246DA" w:rsidRPr="00885CD3">
        <w:rPr>
          <w:rFonts w:ascii="Times New Roman" w:eastAsia="Times New Roman" w:hAnsi="Times New Roman" w:cs="Times New Roman"/>
          <w:color w:val="000000"/>
          <w:sz w:val="24"/>
          <w:szCs w:val="24"/>
          <w:lang w:val="uk-UA" w:eastAsia="ru-RU"/>
        </w:rPr>
        <w:t xml:space="preserve"> експертного висновку постійної відповідальної комісії щодо відповідності проекту рішення вимогами статей 4,8 Закону України «Про засади державної регуляторної політики у </w:t>
      </w:r>
      <w:r w:rsidRPr="00885CD3">
        <w:rPr>
          <w:rFonts w:ascii="Times New Roman" w:eastAsia="Times New Roman" w:hAnsi="Times New Roman" w:cs="Times New Roman"/>
          <w:color w:val="000000"/>
          <w:sz w:val="24"/>
          <w:szCs w:val="24"/>
          <w:lang w:val="uk-UA" w:eastAsia="ru-RU"/>
        </w:rPr>
        <w:t>сфері господарської діяльності»;</w:t>
      </w:r>
    </w:p>
    <w:p w:rsidR="0035619F" w:rsidRPr="00885CD3" w:rsidRDefault="00C056A8"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-о</w:t>
      </w:r>
      <w:r w:rsidR="000246DA" w:rsidRPr="00885CD3">
        <w:rPr>
          <w:rFonts w:ascii="Times New Roman" w:eastAsia="Times New Roman" w:hAnsi="Times New Roman" w:cs="Times New Roman"/>
          <w:color w:val="000000"/>
          <w:sz w:val="24"/>
          <w:szCs w:val="24"/>
          <w:lang w:val="uk-UA" w:eastAsia="ru-RU"/>
        </w:rPr>
        <w:t>тримання</w:t>
      </w:r>
      <w:proofErr w:type="spellEnd"/>
      <w:r w:rsidR="000246DA" w:rsidRPr="00885CD3">
        <w:rPr>
          <w:rFonts w:ascii="Times New Roman" w:eastAsia="Times New Roman" w:hAnsi="Times New Roman" w:cs="Times New Roman"/>
          <w:color w:val="000000"/>
          <w:sz w:val="24"/>
          <w:szCs w:val="24"/>
          <w:lang w:val="uk-UA" w:eastAsia="ru-RU"/>
        </w:rPr>
        <w:t xml:space="preserve"> пропозицій по удосконаленню від Державн</w:t>
      </w:r>
      <w:r w:rsidRPr="00885CD3">
        <w:rPr>
          <w:rFonts w:ascii="Times New Roman" w:eastAsia="Times New Roman" w:hAnsi="Times New Roman" w:cs="Times New Roman"/>
          <w:color w:val="000000"/>
          <w:sz w:val="24"/>
          <w:szCs w:val="24"/>
          <w:lang w:val="uk-UA" w:eastAsia="ru-RU"/>
        </w:rPr>
        <w:t>ої регуляторної служби України;</w:t>
      </w:r>
    </w:p>
    <w:p w:rsidR="0035619F" w:rsidRPr="00885CD3" w:rsidRDefault="00C056A8"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-п</w:t>
      </w:r>
      <w:r w:rsidR="000246DA" w:rsidRPr="00885CD3">
        <w:rPr>
          <w:rFonts w:ascii="Times New Roman" w:eastAsia="Times New Roman" w:hAnsi="Times New Roman" w:cs="Times New Roman"/>
          <w:color w:val="000000"/>
          <w:sz w:val="24"/>
          <w:szCs w:val="24"/>
          <w:lang w:val="uk-UA" w:eastAsia="ru-RU"/>
        </w:rPr>
        <w:t>рийняття</w:t>
      </w:r>
      <w:proofErr w:type="spellEnd"/>
      <w:r w:rsidR="000246DA" w:rsidRPr="00885CD3">
        <w:rPr>
          <w:rFonts w:ascii="Times New Roman" w:eastAsia="Times New Roman" w:hAnsi="Times New Roman" w:cs="Times New Roman"/>
          <w:color w:val="000000"/>
          <w:sz w:val="24"/>
          <w:szCs w:val="24"/>
          <w:lang w:val="uk-UA" w:eastAsia="ru-RU"/>
        </w:rPr>
        <w:t xml:space="preserve"> рішення на пленарному засіданні сесії </w:t>
      </w:r>
      <w:proofErr w:type="spellStart"/>
      <w:r w:rsidR="00303A32" w:rsidRPr="00885CD3">
        <w:rPr>
          <w:rFonts w:ascii="Times New Roman" w:eastAsia="Times New Roman" w:hAnsi="Times New Roman" w:cs="Times New Roman"/>
          <w:color w:val="000000"/>
          <w:sz w:val="24"/>
          <w:szCs w:val="24"/>
          <w:lang w:val="uk-UA" w:eastAsia="ru-RU"/>
        </w:rPr>
        <w:t>Кам’янсько-Дніпров</w:t>
      </w:r>
      <w:r w:rsidRPr="00885CD3">
        <w:rPr>
          <w:rFonts w:ascii="Times New Roman" w:eastAsia="Times New Roman" w:hAnsi="Times New Roman" w:cs="Times New Roman"/>
          <w:color w:val="000000"/>
          <w:sz w:val="24"/>
          <w:szCs w:val="24"/>
          <w:lang w:val="uk-UA" w:eastAsia="ru-RU"/>
        </w:rPr>
        <w:t>ської</w:t>
      </w:r>
      <w:proofErr w:type="spellEnd"/>
      <w:r w:rsidRPr="00885CD3">
        <w:rPr>
          <w:rFonts w:ascii="Times New Roman" w:eastAsia="Times New Roman" w:hAnsi="Times New Roman" w:cs="Times New Roman"/>
          <w:color w:val="000000"/>
          <w:sz w:val="24"/>
          <w:szCs w:val="24"/>
          <w:lang w:val="uk-UA" w:eastAsia="ru-RU"/>
        </w:rPr>
        <w:t xml:space="preserve"> міської ради;</w:t>
      </w:r>
    </w:p>
    <w:p w:rsidR="0035619F" w:rsidRPr="00885CD3" w:rsidRDefault="00C056A8"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-о</w:t>
      </w:r>
      <w:r w:rsidR="000246DA" w:rsidRPr="00885CD3">
        <w:rPr>
          <w:rFonts w:ascii="Times New Roman" w:eastAsia="Times New Roman" w:hAnsi="Times New Roman" w:cs="Times New Roman"/>
          <w:color w:val="000000"/>
          <w:sz w:val="24"/>
          <w:szCs w:val="24"/>
          <w:lang w:val="uk-UA" w:eastAsia="ru-RU"/>
        </w:rPr>
        <w:t>прилюднення</w:t>
      </w:r>
      <w:proofErr w:type="spellEnd"/>
      <w:r w:rsidR="000246DA" w:rsidRPr="00885CD3">
        <w:rPr>
          <w:rFonts w:ascii="Times New Roman" w:eastAsia="Times New Roman" w:hAnsi="Times New Roman" w:cs="Times New Roman"/>
          <w:color w:val="000000"/>
          <w:sz w:val="24"/>
          <w:szCs w:val="24"/>
          <w:lang w:val="uk-UA" w:eastAsia="ru-RU"/>
        </w:rPr>
        <w:t xml:space="preserve"> рішення у встановленому з</w:t>
      </w:r>
      <w:r w:rsidRPr="00885CD3">
        <w:rPr>
          <w:rFonts w:ascii="Times New Roman" w:eastAsia="Times New Roman" w:hAnsi="Times New Roman" w:cs="Times New Roman"/>
          <w:color w:val="000000"/>
          <w:sz w:val="24"/>
          <w:szCs w:val="24"/>
          <w:lang w:val="uk-UA" w:eastAsia="ru-RU"/>
        </w:rPr>
        <w:t>аконодавством порядку;</w:t>
      </w:r>
    </w:p>
    <w:p w:rsidR="00C056A8" w:rsidRPr="00885CD3" w:rsidRDefault="00C056A8"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-сприяняя</w:t>
      </w:r>
      <w:proofErr w:type="spellEnd"/>
      <w:r w:rsidRPr="00885CD3">
        <w:rPr>
          <w:rFonts w:ascii="Times New Roman" w:eastAsia="Times New Roman" w:hAnsi="Times New Roman" w:cs="Times New Roman"/>
          <w:color w:val="000000"/>
          <w:sz w:val="24"/>
          <w:szCs w:val="24"/>
          <w:lang w:val="uk-UA" w:eastAsia="ru-RU"/>
        </w:rPr>
        <w:t xml:space="preserve"> веденню підприємницької діяльності суб’єктами господарювання, які є платниками місцевих податків і зборів, з метою росту їх платоспроможності;</w:t>
      </w:r>
    </w:p>
    <w:p w:rsidR="00C056A8" w:rsidRPr="00885CD3" w:rsidRDefault="00C056A8"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-забезпечення</w:t>
      </w:r>
      <w:proofErr w:type="spellEnd"/>
      <w:r w:rsidRPr="00885CD3">
        <w:rPr>
          <w:rFonts w:ascii="Times New Roman" w:eastAsia="Times New Roman" w:hAnsi="Times New Roman" w:cs="Times New Roman"/>
          <w:color w:val="000000"/>
          <w:sz w:val="24"/>
          <w:szCs w:val="24"/>
          <w:lang w:val="uk-UA" w:eastAsia="ru-RU"/>
        </w:rPr>
        <w:t xml:space="preserve"> надходжень встановлених податків і зборів до міського бюджету;</w:t>
      </w:r>
    </w:p>
    <w:p w:rsidR="000246DA" w:rsidRPr="00885CD3" w:rsidRDefault="00C056A8" w:rsidP="0035619F">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-п</w:t>
      </w:r>
      <w:r w:rsidR="000246DA" w:rsidRPr="00885CD3">
        <w:rPr>
          <w:rFonts w:ascii="Times New Roman" w:eastAsia="Times New Roman" w:hAnsi="Times New Roman" w:cs="Times New Roman"/>
          <w:color w:val="000000"/>
          <w:sz w:val="24"/>
          <w:szCs w:val="24"/>
          <w:lang w:val="uk-UA" w:eastAsia="ru-RU"/>
        </w:rPr>
        <w:t>роведення</w:t>
      </w:r>
      <w:proofErr w:type="spellEnd"/>
      <w:r w:rsidR="000246DA" w:rsidRPr="00885CD3">
        <w:rPr>
          <w:rFonts w:ascii="Times New Roman" w:eastAsia="Times New Roman" w:hAnsi="Times New Roman" w:cs="Times New Roman"/>
          <w:color w:val="000000"/>
          <w:sz w:val="24"/>
          <w:szCs w:val="24"/>
          <w:lang w:val="uk-UA" w:eastAsia="ru-RU"/>
        </w:rPr>
        <w:t xml:space="preserve"> заходів з відстеження результативності прийнятого рішення.</w:t>
      </w:r>
    </w:p>
    <w:p w:rsidR="00AE3EBB" w:rsidRPr="00885CD3" w:rsidRDefault="00AE3EBB"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071322" w:rsidP="000246DA">
      <w:pPr>
        <w:shd w:val="clear" w:color="auto" w:fill="FFFFFF"/>
        <w:spacing w:after="0" w:line="240" w:lineRule="auto"/>
        <w:jc w:val="center"/>
        <w:rPr>
          <w:rFonts w:ascii="Times New Roman" w:eastAsia="Times New Roman" w:hAnsi="Times New Roman" w:cs="Times New Roman"/>
          <w:color w:val="000000" w:themeColor="text1"/>
          <w:sz w:val="24"/>
          <w:szCs w:val="24"/>
          <w:lang w:val="uk-UA" w:eastAsia="ru-RU"/>
        </w:rPr>
      </w:pPr>
      <w:r w:rsidRPr="00885CD3">
        <w:rPr>
          <w:rFonts w:ascii="Times New Roman" w:eastAsia="Times New Roman" w:hAnsi="Times New Roman" w:cs="Times New Roman"/>
          <w:b/>
          <w:bCs/>
          <w:color w:val="000000" w:themeColor="text1"/>
          <w:sz w:val="24"/>
          <w:szCs w:val="24"/>
          <w:lang w:val="uk-UA" w:eastAsia="ru-RU"/>
        </w:rPr>
        <w:t>6</w:t>
      </w:r>
      <w:r w:rsidR="000246DA" w:rsidRPr="00885CD3">
        <w:rPr>
          <w:rFonts w:ascii="Times New Roman" w:eastAsia="Times New Roman" w:hAnsi="Times New Roman" w:cs="Times New Roman"/>
          <w:b/>
          <w:bCs/>
          <w:color w:val="000000" w:themeColor="text1"/>
          <w:sz w:val="24"/>
          <w:szCs w:val="24"/>
          <w:lang w:val="uk-UA" w:eastAsia="ru-RU"/>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71322" w:rsidRPr="00885CD3" w:rsidRDefault="00071322" w:rsidP="00071322">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
    <w:p w:rsidR="000246DA" w:rsidRPr="00885CD3" w:rsidRDefault="000246DA" w:rsidP="00071322">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r w:rsidR="00F10AAD" w:rsidRPr="00885CD3">
        <w:rPr>
          <w:rFonts w:ascii="Times New Roman" w:eastAsia="Times New Roman" w:hAnsi="Times New Roman" w:cs="Times New Roman"/>
          <w:color w:val="000000"/>
          <w:sz w:val="24"/>
          <w:szCs w:val="24"/>
          <w:lang w:val="uk-UA" w:eastAsia="ru-RU"/>
        </w:rPr>
        <w:t>.</w:t>
      </w:r>
    </w:p>
    <w:p w:rsidR="00071322" w:rsidRPr="00885CD3" w:rsidRDefault="00071322"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071322"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7.</w:t>
      </w:r>
      <w:r w:rsidR="000246DA" w:rsidRPr="00885CD3">
        <w:rPr>
          <w:rFonts w:ascii="Times New Roman" w:eastAsia="Times New Roman" w:hAnsi="Times New Roman" w:cs="Times New Roman"/>
          <w:b/>
          <w:bCs/>
          <w:color w:val="000000"/>
          <w:sz w:val="24"/>
          <w:szCs w:val="24"/>
          <w:lang w:val="uk-UA" w:eastAsia="ru-RU"/>
        </w:rPr>
        <w:t>Обґрунтування запропонованого строку дії регуляторного акта</w:t>
      </w:r>
    </w:p>
    <w:p w:rsidR="00071322" w:rsidRPr="00885CD3" w:rsidRDefault="00071322"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71322" w:rsidRPr="00885CD3" w:rsidRDefault="00071322" w:rsidP="00071322">
      <w:pPr>
        <w:ind w:firstLine="851"/>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Строк дії запропонованого регуляторного акта встановлюється на необмежений термін, оскільки відносини у сфері оподаткування мають перманентний (постійний) характер. Проте, в разі внесення змін до чинного податкового законодавства на державному рівні, що впливатимуть на дію даного регуляторного акта, до нього будуть вноситись відповідні коригування.</w:t>
      </w:r>
    </w:p>
    <w:p w:rsidR="006269EE" w:rsidRPr="00885CD3" w:rsidRDefault="006269EE"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071322"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8.</w:t>
      </w:r>
      <w:r w:rsidR="000246DA" w:rsidRPr="00885CD3">
        <w:rPr>
          <w:rFonts w:ascii="Times New Roman" w:eastAsia="Times New Roman" w:hAnsi="Times New Roman" w:cs="Times New Roman"/>
          <w:b/>
          <w:bCs/>
          <w:color w:val="000000"/>
          <w:sz w:val="24"/>
          <w:szCs w:val="24"/>
          <w:lang w:val="uk-UA" w:eastAsia="ru-RU"/>
        </w:rPr>
        <w:t>Визначення показників результативності дії регуляторного акта</w:t>
      </w:r>
    </w:p>
    <w:p w:rsidR="00071322" w:rsidRPr="00885CD3" w:rsidRDefault="00071322"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246DA" w:rsidRPr="00885CD3" w:rsidRDefault="000246DA" w:rsidP="00071322">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071322" w:rsidRPr="00885CD3" w:rsidRDefault="00071322" w:rsidP="00071322">
      <w:pPr>
        <w:ind w:firstLine="851"/>
        <w:contextualSpacing/>
        <w:jc w:val="both"/>
        <w:rPr>
          <w:rFonts w:ascii="Times New Roman" w:hAnsi="Times New Roman" w:cs="Times New Roman"/>
          <w:sz w:val="24"/>
          <w:szCs w:val="24"/>
          <w:lang w:val="uk-UA"/>
        </w:rPr>
      </w:pPr>
      <w:proofErr w:type="spellStart"/>
      <w:r w:rsidRPr="00885CD3">
        <w:rPr>
          <w:rFonts w:ascii="Times New Roman" w:hAnsi="Times New Roman" w:cs="Times New Roman"/>
          <w:sz w:val="24"/>
          <w:szCs w:val="24"/>
          <w:lang w:val="uk-UA"/>
        </w:rPr>
        <w:t>-сума</w:t>
      </w:r>
      <w:proofErr w:type="spellEnd"/>
      <w:r w:rsidRPr="00885CD3">
        <w:rPr>
          <w:rFonts w:ascii="Times New Roman" w:hAnsi="Times New Roman" w:cs="Times New Roman"/>
          <w:sz w:val="24"/>
          <w:szCs w:val="24"/>
          <w:lang w:val="uk-UA"/>
        </w:rPr>
        <w:t xml:space="preserve"> </w:t>
      </w:r>
      <w:r w:rsidR="005826F1">
        <w:rPr>
          <w:rFonts w:ascii="Times New Roman" w:hAnsi="Times New Roman" w:cs="Times New Roman"/>
          <w:sz w:val="24"/>
          <w:szCs w:val="24"/>
          <w:lang w:val="uk-UA"/>
        </w:rPr>
        <w:t xml:space="preserve">податкових </w:t>
      </w:r>
      <w:r w:rsidRPr="00885CD3">
        <w:rPr>
          <w:rFonts w:ascii="Times New Roman" w:hAnsi="Times New Roman" w:cs="Times New Roman"/>
          <w:sz w:val="24"/>
          <w:szCs w:val="24"/>
          <w:lang w:val="uk-UA"/>
        </w:rPr>
        <w:t>надходже</w:t>
      </w:r>
      <w:r w:rsidR="00B90FB9" w:rsidRPr="00885CD3">
        <w:rPr>
          <w:rFonts w:ascii="Times New Roman" w:hAnsi="Times New Roman" w:cs="Times New Roman"/>
          <w:sz w:val="24"/>
          <w:szCs w:val="24"/>
          <w:lang w:val="uk-UA"/>
        </w:rPr>
        <w:t xml:space="preserve">нь до загального фонду </w:t>
      </w:r>
      <w:r w:rsidRPr="00885CD3">
        <w:rPr>
          <w:rFonts w:ascii="Times New Roman" w:hAnsi="Times New Roman" w:cs="Times New Roman"/>
          <w:sz w:val="24"/>
          <w:szCs w:val="24"/>
          <w:lang w:val="uk-UA"/>
        </w:rPr>
        <w:t>бюджету</w:t>
      </w:r>
      <w:r w:rsidR="00B90FB9" w:rsidRPr="00885CD3">
        <w:rPr>
          <w:rFonts w:ascii="Times New Roman" w:hAnsi="Times New Roman" w:cs="Times New Roman"/>
          <w:sz w:val="24"/>
          <w:szCs w:val="24"/>
          <w:lang w:val="uk-UA"/>
        </w:rPr>
        <w:t xml:space="preserve"> об’єднаної територіальної громади</w:t>
      </w:r>
      <w:r w:rsidR="0068112F" w:rsidRPr="00885CD3">
        <w:rPr>
          <w:rFonts w:ascii="Times New Roman" w:hAnsi="Times New Roman" w:cs="Times New Roman"/>
          <w:sz w:val="24"/>
          <w:szCs w:val="24"/>
          <w:lang w:val="uk-UA"/>
        </w:rPr>
        <w:t>,</w:t>
      </w:r>
      <w:r w:rsidRPr="00885CD3">
        <w:rPr>
          <w:rFonts w:ascii="Times New Roman" w:hAnsi="Times New Roman" w:cs="Times New Roman"/>
          <w:sz w:val="24"/>
          <w:szCs w:val="24"/>
          <w:lang w:val="uk-UA"/>
        </w:rPr>
        <w:t xml:space="preserve"> всього; </w:t>
      </w:r>
    </w:p>
    <w:p w:rsidR="00071322" w:rsidRPr="00885CD3" w:rsidRDefault="00E11122" w:rsidP="00E11122">
      <w:pPr>
        <w:ind w:firstLine="851"/>
        <w:contextualSpacing/>
        <w:jc w:val="both"/>
        <w:rPr>
          <w:rFonts w:ascii="Times New Roman" w:hAnsi="Times New Roman" w:cs="Times New Roman"/>
          <w:sz w:val="24"/>
          <w:szCs w:val="24"/>
          <w:lang w:val="uk-UA"/>
        </w:rPr>
      </w:pPr>
      <w:proofErr w:type="spellStart"/>
      <w:r w:rsidRPr="00885CD3">
        <w:rPr>
          <w:rFonts w:ascii="Times New Roman" w:hAnsi="Times New Roman" w:cs="Times New Roman"/>
          <w:sz w:val="24"/>
          <w:szCs w:val="24"/>
          <w:lang w:val="uk-UA"/>
        </w:rPr>
        <w:t>-сума</w:t>
      </w:r>
      <w:proofErr w:type="spellEnd"/>
      <w:r w:rsidRPr="00885CD3">
        <w:rPr>
          <w:rFonts w:ascii="Times New Roman" w:hAnsi="Times New Roman" w:cs="Times New Roman"/>
          <w:sz w:val="24"/>
          <w:szCs w:val="24"/>
          <w:lang w:val="uk-UA"/>
        </w:rPr>
        <w:t xml:space="preserve"> надходжень</w:t>
      </w:r>
      <w:r w:rsidR="00B90FB9" w:rsidRPr="00885CD3">
        <w:rPr>
          <w:rFonts w:ascii="Times New Roman" w:hAnsi="Times New Roman" w:cs="Times New Roman"/>
          <w:sz w:val="24"/>
          <w:szCs w:val="24"/>
          <w:lang w:val="uk-UA"/>
        </w:rPr>
        <w:t xml:space="preserve"> до загального фонду бюджету об’єднаної територіально</w:t>
      </w:r>
      <w:r w:rsidR="00AA2B7C" w:rsidRPr="00885CD3">
        <w:rPr>
          <w:rFonts w:ascii="Times New Roman" w:hAnsi="Times New Roman" w:cs="Times New Roman"/>
          <w:sz w:val="24"/>
          <w:szCs w:val="24"/>
          <w:lang w:val="uk-UA"/>
        </w:rPr>
        <w:t xml:space="preserve">ї </w:t>
      </w:r>
      <w:r w:rsidR="005826F1">
        <w:rPr>
          <w:rFonts w:ascii="Times New Roman" w:hAnsi="Times New Roman" w:cs="Times New Roman"/>
          <w:sz w:val="24"/>
          <w:szCs w:val="24"/>
          <w:lang w:val="uk-UA"/>
        </w:rPr>
        <w:t>громади місцевих податків і зборів</w:t>
      </w:r>
      <w:r w:rsidR="00B90FB9" w:rsidRPr="00885CD3">
        <w:rPr>
          <w:rFonts w:ascii="Times New Roman" w:hAnsi="Times New Roman" w:cs="Times New Roman"/>
          <w:sz w:val="24"/>
          <w:szCs w:val="24"/>
          <w:lang w:val="uk-UA"/>
        </w:rPr>
        <w:t xml:space="preserve">, </w:t>
      </w:r>
      <w:r w:rsidRPr="00885CD3">
        <w:rPr>
          <w:rFonts w:ascii="Times New Roman" w:hAnsi="Times New Roman" w:cs="Times New Roman"/>
          <w:sz w:val="24"/>
          <w:szCs w:val="24"/>
          <w:lang w:val="uk-UA"/>
        </w:rPr>
        <w:t>всього;</w:t>
      </w:r>
    </w:p>
    <w:p w:rsidR="00071322" w:rsidRPr="00885CD3" w:rsidRDefault="00071322" w:rsidP="00071322">
      <w:pPr>
        <w:ind w:firstLine="851"/>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 xml:space="preserve">- сума надходжень до загального фонду міського бюджету </w:t>
      </w:r>
      <w:r w:rsidR="00C21A0D" w:rsidRPr="00885CD3">
        <w:rPr>
          <w:rFonts w:ascii="Times New Roman" w:hAnsi="Times New Roman" w:cs="Times New Roman"/>
          <w:sz w:val="24"/>
          <w:szCs w:val="24"/>
          <w:lang w:val="uk-UA"/>
        </w:rPr>
        <w:t>транспортного податку</w:t>
      </w:r>
      <w:r w:rsidRPr="00885CD3">
        <w:rPr>
          <w:rFonts w:ascii="Times New Roman" w:hAnsi="Times New Roman" w:cs="Times New Roman"/>
          <w:sz w:val="24"/>
          <w:szCs w:val="24"/>
          <w:lang w:val="uk-UA"/>
        </w:rPr>
        <w:t xml:space="preserve">, всього;       </w:t>
      </w:r>
    </w:p>
    <w:p w:rsidR="00071322" w:rsidRPr="00885CD3" w:rsidRDefault="00071322" w:rsidP="00071322">
      <w:pPr>
        <w:ind w:firstLine="851"/>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sym w:font="Symbol" w:char="F02D"/>
      </w:r>
      <w:r w:rsidRPr="00885CD3">
        <w:rPr>
          <w:rFonts w:ascii="Times New Roman" w:hAnsi="Times New Roman" w:cs="Times New Roman"/>
          <w:sz w:val="24"/>
          <w:szCs w:val="24"/>
          <w:lang w:val="uk-UA"/>
        </w:rPr>
        <w:t xml:space="preserve"> питома вага надходжень від сплати т</w:t>
      </w:r>
      <w:r w:rsidR="00C21A0D" w:rsidRPr="00885CD3">
        <w:rPr>
          <w:rFonts w:ascii="Times New Roman" w:hAnsi="Times New Roman" w:cs="Times New Roman"/>
          <w:sz w:val="24"/>
          <w:szCs w:val="24"/>
          <w:lang w:val="uk-UA"/>
        </w:rPr>
        <w:t>ранспортного</w:t>
      </w:r>
      <w:r w:rsidR="00B90FB9" w:rsidRPr="00885CD3">
        <w:rPr>
          <w:rFonts w:ascii="Times New Roman" w:hAnsi="Times New Roman" w:cs="Times New Roman"/>
          <w:sz w:val="24"/>
          <w:szCs w:val="24"/>
          <w:lang w:val="uk-UA"/>
        </w:rPr>
        <w:t xml:space="preserve"> </w:t>
      </w:r>
      <w:r w:rsidR="00C40917" w:rsidRPr="00885CD3">
        <w:rPr>
          <w:rFonts w:ascii="Times New Roman" w:hAnsi="Times New Roman" w:cs="Times New Roman"/>
          <w:sz w:val="24"/>
          <w:szCs w:val="24"/>
          <w:lang w:val="uk-UA"/>
        </w:rPr>
        <w:t xml:space="preserve">податку </w:t>
      </w:r>
      <w:r w:rsidRPr="00885CD3">
        <w:rPr>
          <w:rFonts w:ascii="Times New Roman" w:hAnsi="Times New Roman" w:cs="Times New Roman"/>
          <w:sz w:val="24"/>
          <w:szCs w:val="24"/>
          <w:lang w:val="uk-UA"/>
        </w:rPr>
        <w:t>в сумі сплати місцевих податків і зборів</w:t>
      </w:r>
      <w:r w:rsidR="005826F1">
        <w:rPr>
          <w:rFonts w:ascii="Times New Roman" w:hAnsi="Times New Roman" w:cs="Times New Roman"/>
          <w:sz w:val="24"/>
          <w:szCs w:val="24"/>
          <w:lang w:val="uk-UA"/>
        </w:rPr>
        <w:t>,</w:t>
      </w:r>
      <w:r w:rsidRPr="00885CD3">
        <w:rPr>
          <w:rFonts w:ascii="Times New Roman" w:hAnsi="Times New Roman" w:cs="Times New Roman"/>
          <w:sz w:val="24"/>
          <w:szCs w:val="24"/>
          <w:lang w:val="uk-UA"/>
        </w:rPr>
        <w:t xml:space="preserve"> всього; </w:t>
      </w:r>
    </w:p>
    <w:p w:rsidR="00071322" w:rsidRPr="00885CD3" w:rsidRDefault="00071322" w:rsidP="00071322">
      <w:pPr>
        <w:ind w:firstLine="851"/>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sym w:font="Symbol" w:char="F02D"/>
      </w:r>
      <w:r w:rsidRPr="00885CD3">
        <w:rPr>
          <w:rFonts w:ascii="Times New Roman" w:hAnsi="Times New Roman" w:cs="Times New Roman"/>
          <w:sz w:val="24"/>
          <w:szCs w:val="24"/>
          <w:lang w:val="uk-UA"/>
        </w:rPr>
        <w:t xml:space="preserve"> кількість суб’єктів господарської діяльності – що фактично сплатили </w:t>
      </w:r>
      <w:r w:rsidR="00C21A0D" w:rsidRPr="00885CD3">
        <w:rPr>
          <w:rFonts w:ascii="Times New Roman" w:hAnsi="Times New Roman" w:cs="Times New Roman"/>
          <w:sz w:val="24"/>
          <w:szCs w:val="24"/>
          <w:lang w:val="uk-UA"/>
        </w:rPr>
        <w:t>транспортний податок</w:t>
      </w:r>
      <w:r w:rsidRPr="00885CD3">
        <w:rPr>
          <w:rFonts w:ascii="Times New Roman" w:hAnsi="Times New Roman" w:cs="Times New Roman"/>
          <w:sz w:val="24"/>
          <w:szCs w:val="24"/>
          <w:lang w:val="uk-UA"/>
        </w:rPr>
        <w:t>.</w:t>
      </w:r>
    </w:p>
    <w:p w:rsidR="00071322" w:rsidRPr="00885CD3" w:rsidRDefault="00071322" w:rsidP="00071322">
      <w:pPr>
        <w:ind w:firstLine="1134"/>
        <w:contextualSpacing/>
        <w:jc w:val="both"/>
        <w:rPr>
          <w:rFonts w:ascii="Times New Roman" w:hAnsi="Times New Roman" w:cs="Times New Roman"/>
          <w:sz w:val="24"/>
          <w:szCs w:val="24"/>
          <w:lang w:val="uk-UA"/>
        </w:rPr>
      </w:pPr>
      <w:r w:rsidRPr="00885CD3">
        <w:rPr>
          <w:rFonts w:ascii="Times New Roman" w:hAnsi="Times New Roman" w:cs="Times New Roman"/>
          <w:sz w:val="24"/>
          <w:szCs w:val="24"/>
          <w:lang w:val="uk-UA"/>
        </w:rPr>
        <w:t xml:space="preserve">Такі соціологічні показники як «час, що витрачається суб’єктами господарювання на виконання вимог акта» та «розмір коштів, що витрачаються суб’єктами господарювання, пов’язаними з виконанням вимог акта» не розглядаються, оскільки цим регуляторним актом встановлюються тільки ставки місцевих податків і зборів та не передбачається проходження суб’єктами господарювання додаткових процедур. </w:t>
      </w:r>
    </w:p>
    <w:p w:rsidR="004E5BA8" w:rsidRPr="00885CD3" w:rsidRDefault="004E5BA8" w:rsidP="00071322">
      <w:pPr>
        <w:ind w:firstLine="851"/>
        <w:contextualSpacing/>
        <w:jc w:val="both"/>
        <w:rPr>
          <w:rFonts w:ascii="Times New Roman" w:hAnsi="Times New Roman" w:cs="Times New Roman"/>
          <w:sz w:val="24"/>
          <w:szCs w:val="24"/>
          <w:lang w:val="uk-UA"/>
        </w:rPr>
      </w:pPr>
      <w:r w:rsidRPr="00885CD3">
        <w:rPr>
          <w:lang w:val="uk-UA"/>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9"/>
        <w:gridCol w:w="1134"/>
        <w:gridCol w:w="1276"/>
        <w:gridCol w:w="1276"/>
        <w:gridCol w:w="1276"/>
      </w:tblGrid>
      <w:tr w:rsidR="009F3C6A" w:rsidRPr="00885CD3" w:rsidTr="009F3C6A">
        <w:tc>
          <w:tcPr>
            <w:tcW w:w="4649" w:type="dxa"/>
          </w:tcPr>
          <w:p w:rsidR="009F3C6A" w:rsidRPr="009F3C6A" w:rsidRDefault="009F3C6A" w:rsidP="00F9798F">
            <w:pPr>
              <w:contextualSpacing/>
              <w:jc w:val="center"/>
              <w:rPr>
                <w:rFonts w:ascii="Times New Roman" w:hAnsi="Times New Roman"/>
                <w:sz w:val="18"/>
                <w:szCs w:val="18"/>
                <w:lang w:val="uk-UA" w:eastAsia="uk-UA"/>
              </w:rPr>
            </w:pPr>
            <w:r w:rsidRPr="009F3C6A">
              <w:rPr>
                <w:rFonts w:ascii="Times New Roman" w:hAnsi="Times New Roman"/>
                <w:sz w:val="18"/>
                <w:szCs w:val="18"/>
                <w:lang w:val="uk-UA" w:eastAsia="uk-UA"/>
              </w:rPr>
              <w:t>Назва показника</w:t>
            </w:r>
          </w:p>
        </w:tc>
        <w:tc>
          <w:tcPr>
            <w:tcW w:w="1134" w:type="dxa"/>
          </w:tcPr>
          <w:p w:rsidR="009F3C6A" w:rsidRPr="009F3C6A" w:rsidRDefault="009F3C6A" w:rsidP="009F3C6A">
            <w:pPr>
              <w:contextualSpacing/>
              <w:jc w:val="center"/>
              <w:rPr>
                <w:rFonts w:ascii="Times New Roman" w:hAnsi="Times New Roman"/>
                <w:sz w:val="18"/>
                <w:szCs w:val="18"/>
                <w:lang w:val="uk-UA" w:eastAsia="uk-UA"/>
              </w:rPr>
            </w:pPr>
            <w:r w:rsidRPr="009F3C6A">
              <w:rPr>
                <w:rFonts w:ascii="Times New Roman" w:hAnsi="Times New Roman"/>
                <w:sz w:val="18"/>
                <w:szCs w:val="18"/>
                <w:lang w:val="uk-UA" w:eastAsia="uk-UA"/>
              </w:rPr>
              <w:t>2016</w:t>
            </w:r>
          </w:p>
        </w:tc>
        <w:tc>
          <w:tcPr>
            <w:tcW w:w="1276" w:type="dxa"/>
          </w:tcPr>
          <w:p w:rsidR="009F3C6A" w:rsidRPr="009F3C6A" w:rsidRDefault="009F3C6A" w:rsidP="00F9798F">
            <w:pPr>
              <w:contextualSpacing/>
              <w:jc w:val="center"/>
              <w:rPr>
                <w:rFonts w:ascii="Times New Roman" w:hAnsi="Times New Roman"/>
                <w:sz w:val="18"/>
                <w:szCs w:val="18"/>
                <w:lang w:val="uk-UA" w:eastAsia="uk-UA"/>
              </w:rPr>
            </w:pPr>
            <w:r w:rsidRPr="009F3C6A">
              <w:rPr>
                <w:rFonts w:ascii="Times New Roman" w:hAnsi="Times New Roman"/>
                <w:sz w:val="18"/>
                <w:szCs w:val="18"/>
                <w:lang w:val="uk-UA" w:eastAsia="uk-UA"/>
              </w:rPr>
              <w:t>2017</w:t>
            </w:r>
          </w:p>
        </w:tc>
        <w:tc>
          <w:tcPr>
            <w:tcW w:w="1276" w:type="dxa"/>
          </w:tcPr>
          <w:p w:rsidR="009F3C6A" w:rsidRPr="009F3C6A" w:rsidRDefault="009F3C6A" w:rsidP="00F9798F">
            <w:pPr>
              <w:contextualSpacing/>
              <w:jc w:val="center"/>
              <w:rPr>
                <w:rFonts w:ascii="Times New Roman" w:hAnsi="Times New Roman"/>
                <w:sz w:val="18"/>
                <w:szCs w:val="18"/>
                <w:lang w:val="uk-UA" w:eastAsia="uk-UA"/>
              </w:rPr>
            </w:pPr>
            <w:r w:rsidRPr="009F3C6A">
              <w:rPr>
                <w:rFonts w:ascii="Times New Roman" w:hAnsi="Times New Roman"/>
                <w:sz w:val="18"/>
                <w:szCs w:val="18"/>
                <w:lang w:val="uk-UA" w:eastAsia="uk-UA"/>
              </w:rPr>
              <w:t>заплановано на 2018</w:t>
            </w:r>
          </w:p>
        </w:tc>
        <w:tc>
          <w:tcPr>
            <w:tcW w:w="1276" w:type="dxa"/>
          </w:tcPr>
          <w:p w:rsidR="009F3C6A" w:rsidRPr="009F3C6A" w:rsidRDefault="009F3C6A" w:rsidP="00F9798F">
            <w:pPr>
              <w:contextualSpacing/>
              <w:jc w:val="center"/>
              <w:rPr>
                <w:rFonts w:ascii="Times New Roman" w:hAnsi="Times New Roman"/>
                <w:sz w:val="18"/>
                <w:szCs w:val="18"/>
                <w:lang w:val="uk-UA" w:eastAsia="uk-UA"/>
              </w:rPr>
            </w:pPr>
            <w:r w:rsidRPr="009F3C6A">
              <w:rPr>
                <w:rFonts w:ascii="Times New Roman" w:hAnsi="Times New Roman"/>
                <w:sz w:val="18"/>
                <w:szCs w:val="18"/>
                <w:lang w:val="uk-UA" w:eastAsia="uk-UA"/>
              </w:rPr>
              <w:t>фактичне надходження  на 01.05.2018</w:t>
            </w:r>
          </w:p>
        </w:tc>
      </w:tr>
      <w:tr w:rsidR="009F3C6A" w:rsidRPr="00885CD3" w:rsidTr="005826F1">
        <w:trPr>
          <w:trHeight w:val="723"/>
        </w:trPr>
        <w:tc>
          <w:tcPr>
            <w:tcW w:w="4649" w:type="dxa"/>
          </w:tcPr>
          <w:p w:rsidR="009F3C6A" w:rsidRPr="00885CD3" w:rsidRDefault="009F3C6A" w:rsidP="00F9798F">
            <w:pPr>
              <w:contextualSpacing/>
              <w:jc w:val="both"/>
              <w:rPr>
                <w:rFonts w:ascii="Times New Roman" w:hAnsi="Times New Roman"/>
                <w:sz w:val="20"/>
                <w:szCs w:val="20"/>
                <w:lang w:val="uk-UA"/>
              </w:rPr>
            </w:pPr>
            <w:r w:rsidRPr="00885CD3">
              <w:rPr>
                <w:rFonts w:ascii="Times New Roman" w:hAnsi="Times New Roman"/>
                <w:sz w:val="20"/>
                <w:szCs w:val="20"/>
                <w:lang w:val="uk-UA"/>
              </w:rPr>
              <w:t xml:space="preserve">Сума </w:t>
            </w:r>
            <w:r w:rsidR="005826F1">
              <w:rPr>
                <w:rFonts w:ascii="Times New Roman" w:hAnsi="Times New Roman"/>
                <w:sz w:val="20"/>
                <w:szCs w:val="20"/>
                <w:lang w:val="uk-UA"/>
              </w:rPr>
              <w:t xml:space="preserve">податкових </w:t>
            </w:r>
            <w:r w:rsidRPr="00885CD3">
              <w:rPr>
                <w:rFonts w:ascii="Times New Roman" w:hAnsi="Times New Roman"/>
                <w:sz w:val="20"/>
                <w:szCs w:val="20"/>
                <w:lang w:val="uk-UA"/>
              </w:rPr>
              <w:t>надходжень до загального фонду бюджету об’єднаної територіальної громади</w:t>
            </w:r>
            <w:r w:rsidR="005826F1">
              <w:rPr>
                <w:rFonts w:ascii="Times New Roman" w:hAnsi="Times New Roman"/>
                <w:sz w:val="20"/>
                <w:szCs w:val="20"/>
                <w:lang w:val="uk-UA"/>
              </w:rPr>
              <w:t xml:space="preserve"> </w:t>
            </w:r>
            <w:r w:rsidRPr="00885CD3">
              <w:rPr>
                <w:rFonts w:ascii="Times New Roman" w:hAnsi="Times New Roman"/>
                <w:sz w:val="20"/>
                <w:szCs w:val="20"/>
                <w:lang w:val="uk-UA"/>
              </w:rPr>
              <w:t xml:space="preserve"> (ВСЬОГО)   (</w:t>
            </w:r>
            <w:proofErr w:type="spellStart"/>
            <w:r w:rsidRPr="00885CD3">
              <w:rPr>
                <w:rFonts w:ascii="Times New Roman" w:hAnsi="Times New Roman"/>
                <w:sz w:val="20"/>
                <w:szCs w:val="20"/>
                <w:lang w:val="uk-UA"/>
              </w:rPr>
              <w:t>тис.грн</w:t>
            </w:r>
            <w:proofErr w:type="spellEnd"/>
            <w:r w:rsidRPr="00885CD3">
              <w:rPr>
                <w:rFonts w:ascii="Times New Roman" w:hAnsi="Times New Roman"/>
                <w:sz w:val="20"/>
                <w:szCs w:val="20"/>
                <w:lang w:val="uk-UA"/>
              </w:rPr>
              <w:t>.)</w:t>
            </w:r>
          </w:p>
        </w:tc>
        <w:tc>
          <w:tcPr>
            <w:tcW w:w="1134" w:type="dxa"/>
          </w:tcPr>
          <w:p w:rsidR="009F3C6A" w:rsidRPr="00885CD3" w:rsidRDefault="009F3C6A" w:rsidP="00F9798F">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7124,692</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11501,916</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46516,0</w:t>
            </w:r>
            <w:r w:rsidRPr="00885CD3">
              <w:rPr>
                <w:rFonts w:ascii="Times New Roman" w:hAnsi="Times New Roman"/>
                <w:sz w:val="20"/>
                <w:szCs w:val="20"/>
                <w:lang w:val="uk-UA" w:eastAsia="uk-UA"/>
              </w:rPr>
              <w:t>00</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15</w:t>
            </w:r>
            <w:r>
              <w:rPr>
                <w:rFonts w:ascii="Times New Roman" w:hAnsi="Times New Roman"/>
                <w:sz w:val="20"/>
                <w:szCs w:val="20"/>
                <w:lang w:val="uk-UA" w:eastAsia="uk-UA"/>
              </w:rPr>
              <w:t>452,534</w:t>
            </w:r>
          </w:p>
        </w:tc>
      </w:tr>
      <w:tr w:rsidR="009F3C6A" w:rsidRPr="00885CD3" w:rsidTr="009F3C6A">
        <w:tc>
          <w:tcPr>
            <w:tcW w:w="4649" w:type="dxa"/>
          </w:tcPr>
          <w:p w:rsidR="009F3C6A" w:rsidRPr="00885CD3" w:rsidRDefault="009F3C6A" w:rsidP="00F9798F">
            <w:pPr>
              <w:contextualSpacing/>
              <w:jc w:val="both"/>
              <w:rPr>
                <w:rFonts w:ascii="Times New Roman" w:hAnsi="Times New Roman"/>
                <w:sz w:val="20"/>
                <w:szCs w:val="20"/>
                <w:lang w:val="uk-UA"/>
              </w:rPr>
            </w:pPr>
            <w:r w:rsidRPr="00885CD3">
              <w:rPr>
                <w:rFonts w:ascii="Times New Roman" w:hAnsi="Times New Roman"/>
                <w:sz w:val="20"/>
                <w:szCs w:val="20"/>
                <w:lang w:val="uk-UA"/>
              </w:rPr>
              <w:t>Сума надходжень до загального фонду бюджету об’єднаної територіальної громади</w:t>
            </w:r>
            <w:r w:rsidR="005826F1" w:rsidRPr="00885CD3">
              <w:rPr>
                <w:rFonts w:ascii="Times New Roman" w:hAnsi="Times New Roman"/>
                <w:sz w:val="20"/>
                <w:szCs w:val="20"/>
                <w:lang w:val="uk-UA"/>
              </w:rPr>
              <w:t xml:space="preserve"> місцевих податків і зборів</w:t>
            </w:r>
            <w:r w:rsidR="005826F1">
              <w:rPr>
                <w:rFonts w:ascii="Times New Roman" w:hAnsi="Times New Roman"/>
                <w:sz w:val="20"/>
                <w:szCs w:val="20"/>
                <w:lang w:val="uk-UA"/>
              </w:rPr>
              <w:t xml:space="preserve"> </w:t>
            </w:r>
            <w:r w:rsidRPr="00885CD3">
              <w:rPr>
                <w:rFonts w:ascii="Times New Roman" w:hAnsi="Times New Roman"/>
                <w:sz w:val="20"/>
                <w:szCs w:val="20"/>
                <w:lang w:val="uk-UA"/>
              </w:rPr>
              <w:t>(ВСЬОГО)   (</w:t>
            </w:r>
            <w:proofErr w:type="spellStart"/>
            <w:r w:rsidRPr="00885CD3">
              <w:rPr>
                <w:rFonts w:ascii="Times New Roman" w:hAnsi="Times New Roman"/>
                <w:sz w:val="20"/>
                <w:szCs w:val="20"/>
                <w:lang w:val="uk-UA"/>
              </w:rPr>
              <w:t>тис.грн</w:t>
            </w:r>
            <w:proofErr w:type="spellEnd"/>
            <w:r w:rsidRPr="00885CD3">
              <w:rPr>
                <w:rFonts w:ascii="Times New Roman" w:hAnsi="Times New Roman"/>
                <w:sz w:val="20"/>
                <w:szCs w:val="20"/>
                <w:lang w:val="uk-UA"/>
              </w:rPr>
              <w:t>.)</w:t>
            </w:r>
          </w:p>
        </w:tc>
        <w:tc>
          <w:tcPr>
            <w:tcW w:w="1134" w:type="dxa"/>
          </w:tcPr>
          <w:p w:rsidR="009F3C6A" w:rsidRPr="00885CD3" w:rsidRDefault="00FC5508" w:rsidP="009F3C6A">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3726,670</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6078,217</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1</w:t>
            </w:r>
            <w:r>
              <w:rPr>
                <w:rFonts w:ascii="Times New Roman" w:hAnsi="Times New Roman"/>
                <w:sz w:val="20"/>
                <w:szCs w:val="20"/>
                <w:lang w:val="uk-UA" w:eastAsia="uk-UA"/>
              </w:rPr>
              <w:t>8494,100</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6056,739</w:t>
            </w:r>
          </w:p>
        </w:tc>
      </w:tr>
      <w:tr w:rsidR="009F3C6A" w:rsidRPr="00885CD3" w:rsidTr="009F3C6A">
        <w:tc>
          <w:tcPr>
            <w:tcW w:w="4649" w:type="dxa"/>
          </w:tcPr>
          <w:p w:rsidR="009F3C6A" w:rsidRPr="00885CD3" w:rsidRDefault="009F3C6A" w:rsidP="00F9798F">
            <w:pPr>
              <w:contextualSpacing/>
              <w:jc w:val="both"/>
              <w:rPr>
                <w:rFonts w:ascii="Times New Roman" w:hAnsi="Times New Roman"/>
                <w:sz w:val="20"/>
                <w:szCs w:val="20"/>
                <w:lang w:val="uk-UA"/>
              </w:rPr>
            </w:pPr>
            <w:r w:rsidRPr="00885CD3">
              <w:rPr>
                <w:rFonts w:ascii="Times New Roman" w:hAnsi="Times New Roman"/>
                <w:sz w:val="20"/>
                <w:szCs w:val="24"/>
                <w:lang w:val="uk-UA"/>
              </w:rPr>
              <w:t>Сума надходжень до загального фонду бюджету об’єднаної територіальної громади  транспортного податку</w:t>
            </w:r>
            <w:r w:rsidRPr="00885CD3">
              <w:rPr>
                <w:rFonts w:ascii="Times New Roman" w:hAnsi="Times New Roman"/>
                <w:sz w:val="20"/>
                <w:szCs w:val="20"/>
                <w:lang w:val="uk-UA"/>
              </w:rPr>
              <w:t>(</w:t>
            </w:r>
            <w:proofErr w:type="spellStart"/>
            <w:r w:rsidRPr="00885CD3">
              <w:rPr>
                <w:rFonts w:ascii="Times New Roman" w:hAnsi="Times New Roman"/>
                <w:sz w:val="20"/>
                <w:szCs w:val="20"/>
                <w:lang w:val="uk-UA"/>
              </w:rPr>
              <w:t>тис.грн</w:t>
            </w:r>
            <w:proofErr w:type="spellEnd"/>
            <w:r w:rsidRPr="00885CD3">
              <w:rPr>
                <w:rFonts w:ascii="Times New Roman" w:hAnsi="Times New Roman"/>
                <w:sz w:val="20"/>
                <w:szCs w:val="20"/>
                <w:lang w:val="uk-UA"/>
              </w:rPr>
              <w:t>.)</w:t>
            </w:r>
          </w:p>
        </w:tc>
        <w:tc>
          <w:tcPr>
            <w:tcW w:w="1134" w:type="dxa"/>
          </w:tcPr>
          <w:p w:rsidR="009F3C6A" w:rsidRPr="00885CD3" w:rsidRDefault="00FC5508" w:rsidP="009F3C6A">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25,000</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69,012</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52,2</w:t>
            </w:r>
            <w:r w:rsidR="00FC5508">
              <w:rPr>
                <w:rFonts w:ascii="Times New Roman" w:hAnsi="Times New Roman"/>
                <w:sz w:val="20"/>
                <w:szCs w:val="20"/>
                <w:lang w:val="uk-UA" w:eastAsia="uk-UA"/>
              </w:rPr>
              <w:t>00</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50,254</w:t>
            </w:r>
          </w:p>
        </w:tc>
      </w:tr>
      <w:tr w:rsidR="009F3C6A" w:rsidRPr="00885CD3" w:rsidTr="009F3C6A">
        <w:tc>
          <w:tcPr>
            <w:tcW w:w="4649" w:type="dxa"/>
          </w:tcPr>
          <w:p w:rsidR="009F3C6A" w:rsidRPr="00885CD3" w:rsidRDefault="009F3C6A" w:rsidP="00F9798F">
            <w:pPr>
              <w:contextualSpacing/>
              <w:jc w:val="both"/>
              <w:rPr>
                <w:rFonts w:ascii="Times New Roman" w:hAnsi="Times New Roman"/>
                <w:sz w:val="20"/>
                <w:szCs w:val="20"/>
                <w:lang w:val="uk-UA"/>
              </w:rPr>
            </w:pPr>
            <w:r w:rsidRPr="00885CD3">
              <w:rPr>
                <w:rFonts w:ascii="Times New Roman" w:hAnsi="Times New Roman"/>
                <w:sz w:val="20"/>
                <w:szCs w:val="20"/>
                <w:lang w:val="uk-UA"/>
              </w:rPr>
              <w:t>Питома вага надходжень від сплати транспортного податку в сумі сплати місцевих податків і зборів (%)</w:t>
            </w:r>
          </w:p>
        </w:tc>
        <w:tc>
          <w:tcPr>
            <w:tcW w:w="1134" w:type="dxa"/>
          </w:tcPr>
          <w:p w:rsidR="009F3C6A" w:rsidRPr="00885CD3" w:rsidRDefault="00FC5508" w:rsidP="009F3C6A">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6,71</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 xml:space="preserve"> </w:t>
            </w:r>
            <w:r>
              <w:rPr>
                <w:rFonts w:ascii="Times New Roman" w:hAnsi="Times New Roman"/>
                <w:sz w:val="20"/>
                <w:szCs w:val="20"/>
                <w:lang w:val="uk-UA" w:eastAsia="uk-UA"/>
              </w:rPr>
              <w:t>1,14</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0,28</w:t>
            </w:r>
            <w:r w:rsidRPr="00885CD3">
              <w:rPr>
                <w:rFonts w:ascii="Times New Roman" w:hAnsi="Times New Roman"/>
                <w:sz w:val="20"/>
                <w:szCs w:val="20"/>
                <w:lang w:val="uk-UA" w:eastAsia="uk-UA"/>
              </w:rPr>
              <w:t xml:space="preserve"> </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0,</w:t>
            </w:r>
            <w:r>
              <w:rPr>
                <w:rFonts w:ascii="Times New Roman" w:hAnsi="Times New Roman"/>
                <w:sz w:val="20"/>
                <w:szCs w:val="20"/>
                <w:lang w:val="uk-UA" w:eastAsia="uk-UA"/>
              </w:rPr>
              <w:t>83</w:t>
            </w:r>
          </w:p>
        </w:tc>
      </w:tr>
      <w:tr w:rsidR="009F3C6A" w:rsidRPr="00885CD3" w:rsidTr="009F3C6A">
        <w:tc>
          <w:tcPr>
            <w:tcW w:w="4649" w:type="dxa"/>
          </w:tcPr>
          <w:p w:rsidR="009F3C6A" w:rsidRPr="00885CD3" w:rsidRDefault="009F3C6A" w:rsidP="00F9798F">
            <w:pPr>
              <w:contextualSpacing/>
              <w:jc w:val="both"/>
              <w:rPr>
                <w:rFonts w:ascii="Times New Roman" w:hAnsi="Times New Roman"/>
                <w:sz w:val="20"/>
                <w:szCs w:val="20"/>
                <w:lang w:val="uk-UA"/>
              </w:rPr>
            </w:pPr>
            <w:r w:rsidRPr="00885CD3">
              <w:rPr>
                <w:rFonts w:ascii="Times New Roman" w:hAnsi="Times New Roman"/>
                <w:sz w:val="20"/>
                <w:szCs w:val="20"/>
                <w:lang w:val="uk-UA"/>
              </w:rPr>
              <w:t>Кількість суб’єктів господарської діяльності – що фактично сплатили транспортний податок(кількість осіб)</w:t>
            </w:r>
          </w:p>
        </w:tc>
        <w:tc>
          <w:tcPr>
            <w:tcW w:w="1134" w:type="dxa"/>
          </w:tcPr>
          <w:p w:rsidR="009F3C6A" w:rsidRPr="00885CD3" w:rsidRDefault="00FC5508" w:rsidP="009F3C6A">
            <w:pPr>
              <w:contextualSpacing/>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3</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3</w:t>
            </w:r>
          </w:p>
        </w:tc>
        <w:tc>
          <w:tcPr>
            <w:tcW w:w="1276" w:type="dxa"/>
          </w:tcPr>
          <w:p w:rsidR="009F3C6A" w:rsidRPr="00885CD3" w:rsidRDefault="009F3C6A" w:rsidP="00F9798F">
            <w:pPr>
              <w:contextualSpacing/>
              <w:jc w:val="center"/>
              <w:rPr>
                <w:rFonts w:ascii="Times New Roman" w:hAnsi="Times New Roman"/>
                <w:sz w:val="20"/>
                <w:szCs w:val="20"/>
                <w:lang w:val="uk-UA" w:eastAsia="uk-UA"/>
              </w:rPr>
            </w:pPr>
            <w:r w:rsidRPr="00885CD3">
              <w:rPr>
                <w:rFonts w:ascii="Times New Roman" w:hAnsi="Times New Roman"/>
                <w:sz w:val="20"/>
                <w:szCs w:val="20"/>
                <w:lang w:val="uk-UA" w:eastAsia="uk-UA"/>
              </w:rPr>
              <w:t>3</w:t>
            </w:r>
          </w:p>
        </w:tc>
      </w:tr>
    </w:tbl>
    <w:p w:rsidR="00071322" w:rsidRDefault="00071322" w:rsidP="00071322">
      <w:pPr>
        <w:ind w:firstLine="851"/>
        <w:contextualSpacing/>
        <w:jc w:val="both"/>
        <w:rPr>
          <w:rFonts w:ascii="Times New Roman" w:hAnsi="Times New Roman" w:cs="Times New Roman"/>
          <w:sz w:val="24"/>
          <w:szCs w:val="24"/>
          <w:lang w:val="uk-UA"/>
        </w:rPr>
      </w:pPr>
    </w:p>
    <w:p w:rsidR="005826F1" w:rsidRPr="00885CD3" w:rsidRDefault="005826F1" w:rsidP="00071322">
      <w:pPr>
        <w:ind w:firstLine="851"/>
        <w:contextualSpacing/>
        <w:jc w:val="both"/>
        <w:rPr>
          <w:rFonts w:ascii="Times New Roman" w:hAnsi="Times New Roman" w:cs="Times New Roman"/>
          <w:sz w:val="24"/>
          <w:szCs w:val="24"/>
          <w:lang w:val="uk-UA"/>
        </w:rPr>
      </w:pPr>
    </w:p>
    <w:p w:rsidR="000246DA" w:rsidRPr="00885CD3" w:rsidRDefault="00071322"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lastRenderedPageBreak/>
        <w:t>9.</w:t>
      </w:r>
      <w:r w:rsidR="000246DA" w:rsidRPr="00885CD3">
        <w:rPr>
          <w:rFonts w:ascii="Times New Roman" w:eastAsia="Times New Roman" w:hAnsi="Times New Roman" w:cs="Times New Roman"/>
          <w:b/>
          <w:bCs/>
          <w:color w:val="000000"/>
          <w:sz w:val="24"/>
          <w:szCs w:val="24"/>
          <w:lang w:val="uk-UA" w:eastAsia="ru-RU"/>
        </w:rPr>
        <w:t>Визначення заходів, за допомогою яких здійснюватиметься відстеження результативності дії регуляторного акта</w:t>
      </w:r>
    </w:p>
    <w:p w:rsidR="00071322" w:rsidRPr="00885CD3" w:rsidRDefault="00071322"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246DA" w:rsidRPr="00885CD3" w:rsidRDefault="000246DA" w:rsidP="005032BC">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D87FF4" w:rsidRDefault="000246DA" w:rsidP="00502658">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З огляду на показники результативності, визначені в попередньому розділі аналізу регуляторного впливу, відстеження буде проводитись статистичним методом.</w:t>
      </w:r>
      <w:r w:rsidR="00C56AE5">
        <w:rPr>
          <w:rFonts w:ascii="Times New Roman" w:eastAsia="Times New Roman" w:hAnsi="Times New Roman" w:cs="Times New Roman"/>
          <w:color w:val="000000"/>
          <w:sz w:val="24"/>
          <w:szCs w:val="24"/>
          <w:lang w:val="uk-UA" w:eastAsia="ru-RU"/>
        </w:rPr>
        <w:t xml:space="preserve"> </w:t>
      </w:r>
      <w:r w:rsidRPr="00885CD3">
        <w:rPr>
          <w:rFonts w:ascii="Times New Roman" w:eastAsia="Times New Roman" w:hAnsi="Times New Roman" w:cs="Times New Roman"/>
          <w:color w:val="000000"/>
          <w:sz w:val="24"/>
          <w:szCs w:val="24"/>
          <w:lang w:val="uk-UA" w:eastAsia="ru-RU"/>
        </w:rPr>
        <w:t>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міського бюджету, кількості осіб, на яких поширюватиметься дія акта.</w:t>
      </w:r>
    </w:p>
    <w:p w:rsidR="00502658" w:rsidRPr="00885CD3" w:rsidRDefault="00502658" w:rsidP="00502658">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
    <w:p w:rsidR="00B90FB9" w:rsidRPr="00885CD3" w:rsidRDefault="00B90FB9" w:rsidP="00023C8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246DA" w:rsidRPr="00885CD3" w:rsidRDefault="000246DA"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ТЕСТ</w:t>
      </w:r>
      <w:r w:rsidRPr="00885CD3">
        <w:rPr>
          <w:rFonts w:ascii="Times New Roman" w:eastAsia="Times New Roman" w:hAnsi="Times New Roman" w:cs="Times New Roman"/>
          <w:b/>
          <w:bCs/>
          <w:color w:val="000000"/>
          <w:sz w:val="24"/>
          <w:szCs w:val="24"/>
          <w:lang w:val="uk-UA" w:eastAsia="ru-RU"/>
        </w:rPr>
        <w:br/>
        <w:t>малого підприємництва (М-Тест)</w:t>
      </w:r>
    </w:p>
    <w:p w:rsidR="00B90FB9" w:rsidRPr="00885CD3" w:rsidRDefault="00B90FB9"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0246DA" w:rsidRPr="00286748" w:rsidRDefault="000246DA" w:rsidP="00475C24">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286748">
        <w:rPr>
          <w:rFonts w:ascii="Times New Roman" w:eastAsia="Times New Roman" w:hAnsi="Times New Roman" w:cs="Times New Roman"/>
          <w:color w:val="000000"/>
          <w:sz w:val="24"/>
          <w:szCs w:val="24"/>
          <w:lang w:val="uk-UA" w:eastAsia="ru-RU"/>
        </w:rPr>
        <w:t xml:space="preserve">1.Консультації з представниками </w:t>
      </w:r>
      <w:proofErr w:type="spellStart"/>
      <w:r w:rsidRPr="00286748">
        <w:rPr>
          <w:rFonts w:ascii="Times New Roman" w:eastAsia="Times New Roman" w:hAnsi="Times New Roman" w:cs="Times New Roman"/>
          <w:color w:val="000000"/>
          <w:sz w:val="24"/>
          <w:szCs w:val="24"/>
          <w:lang w:val="uk-UA" w:eastAsia="ru-RU"/>
        </w:rPr>
        <w:t>мікро-</w:t>
      </w:r>
      <w:proofErr w:type="spellEnd"/>
      <w:r w:rsidRPr="00286748">
        <w:rPr>
          <w:rFonts w:ascii="Times New Roman" w:eastAsia="Times New Roman" w:hAnsi="Times New Roman" w:cs="Times New Roman"/>
          <w:color w:val="000000"/>
          <w:sz w:val="24"/>
          <w:szCs w:val="24"/>
          <w:lang w:val="uk-UA" w:eastAsia="ru-RU"/>
        </w:rPr>
        <w:t xml:space="preserve"> та малого підприємництва щодо оцінки впливу регулювання</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8"/>
        <w:gridCol w:w="5099"/>
        <w:gridCol w:w="1599"/>
        <w:gridCol w:w="1879"/>
      </w:tblGrid>
      <w:tr w:rsidR="00475C24" w:rsidRPr="00885CD3" w:rsidTr="00B357FC">
        <w:tc>
          <w:tcPr>
            <w:tcW w:w="445" w:type="pct"/>
            <w:shd w:val="clear" w:color="auto" w:fill="auto"/>
            <w:tcMar>
              <w:top w:w="30" w:type="dxa"/>
              <w:left w:w="30" w:type="dxa"/>
              <w:bottom w:w="30" w:type="dxa"/>
              <w:right w:w="30" w:type="dxa"/>
            </w:tcMar>
            <w:hideMark/>
          </w:tcPr>
          <w:p w:rsidR="000246DA" w:rsidRPr="00286748" w:rsidRDefault="000246DA" w:rsidP="000246DA">
            <w:pPr>
              <w:spacing w:before="15" w:after="15" w:line="240" w:lineRule="auto"/>
              <w:jc w:val="center"/>
              <w:rPr>
                <w:rFonts w:ascii="Times New Roman" w:eastAsia="Times New Roman" w:hAnsi="Times New Roman" w:cs="Times New Roman"/>
                <w:b/>
                <w:color w:val="000000"/>
                <w:sz w:val="24"/>
                <w:szCs w:val="24"/>
                <w:lang w:val="uk-UA" w:eastAsia="ru-RU"/>
              </w:rPr>
            </w:pPr>
            <w:proofErr w:type="spellStart"/>
            <w:r w:rsidRPr="00286748">
              <w:rPr>
                <w:rFonts w:ascii="Times New Roman" w:eastAsia="Times New Roman" w:hAnsi="Times New Roman" w:cs="Times New Roman"/>
                <w:b/>
                <w:bCs/>
                <w:color w:val="000000"/>
                <w:sz w:val="24"/>
                <w:szCs w:val="24"/>
                <w:lang w:val="uk-UA" w:eastAsia="ru-RU"/>
              </w:rPr>
              <w:t>Поряд</w:t>
            </w:r>
            <w:r w:rsidR="00475C24" w:rsidRPr="00286748">
              <w:rPr>
                <w:rFonts w:ascii="Times New Roman" w:eastAsia="Times New Roman" w:hAnsi="Times New Roman" w:cs="Times New Roman"/>
                <w:b/>
                <w:bCs/>
                <w:color w:val="000000"/>
                <w:sz w:val="24"/>
                <w:szCs w:val="24"/>
                <w:lang w:val="uk-UA" w:eastAsia="ru-RU"/>
              </w:rPr>
              <w:t>-</w:t>
            </w:r>
            <w:r w:rsidRPr="00286748">
              <w:rPr>
                <w:rFonts w:ascii="Times New Roman" w:eastAsia="Times New Roman" w:hAnsi="Times New Roman" w:cs="Times New Roman"/>
                <w:b/>
                <w:bCs/>
                <w:color w:val="000000"/>
                <w:sz w:val="24"/>
                <w:szCs w:val="24"/>
                <w:lang w:val="uk-UA" w:eastAsia="ru-RU"/>
              </w:rPr>
              <w:t>ковий</w:t>
            </w:r>
            <w:proofErr w:type="spellEnd"/>
            <w:r w:rsidRPr="00286748">
              <w:rPr>
                <w:rFonts w:ascii="Times New Roman" w:eastAsia="Times New Roman" w:hAnsi="Times New Roman" w:cs="Times New Roman"/>
                <w:b/>
                <w:bCs/>
                <w:color w:val="000000"/>
                <w:sz w:val="24"/>
                <w:szCs w:val="24"/>
                <w:lang w:val="uk-UA" w:eastAsia="ru-RU"/>
              </w:rPr>
              <w:t xml:space="preserve"> номер</w:t>
            </w:r>
          </w:p>
        </w:tc>
        <w:tc>
          <w:tcPr>
            <w:tcW w:w="2708" w:type="pct"/>
            <w:shd w:val="clear" w:color="auto" w:fill="auto"/>
            <w:tcMar>
              <w:top w:w="30" w:type="dxa"/>
              <w:left w:w="30" w:type="dxa"/>
              <w:bottom w:w="30" w:type="dxa"/>
              <w:right w:w="30" w:type="dxa"/>
            </w:tcMar>
            <w:hideMark/>
          </w:tcPr>
          <w:p w:rsidR="000246DA" w:rsidRPr="00286748" w:rsidRDefault="000246DA" w:rsidP="000246DA">
            <w:pPr>
              <w:spacing w:before="15" w:after="15" w:line="240" w:lineRule="auto"/>
              <w:jc w:val="center"/>
              <w:rPr>
                <w:rFonts w:ascii="Times New Roman" w:eastAsia="Times New Roman" w:hAnsi="Times New Roman" w:cs="Times New Roman"/>
                <w:b/>
                <w:color w:val="000000"/>
                <w:sz w:val="24"/>
                <w:szCs w:val="24"/>
                <w:lang w:val="uk-UA" w:eastAsia="ru-RU"/>
              </w:rPr>
            </w:pPr>
            <w:r w:rsidRPr="00286748">
              <w:rPr>
                <w:rFonts w:ascii="Times New Roman" w:eastAsia="Times New Roman" w:hAnsi="Times New Roman" w:cs="Times New Roman"/>
                <w:b/>
                <w:bCs/>
                <w:color w:val="000000"/>
                <w:sz w:val="24"/>
                <w:szCs w:val="24"/>
                <w:lang w:val="uk-UA" w:eastAsia="ru-RU"/>
              </w:rPr>
              <w:t xml:space="preserve">Вид консультації (публічні консультації прямі (круглі столи, наради, робочі зустрічі тощо), </w:t>
            </w:r>
            <w:proofErr w:type="spellStart"/>
            <w:r w:rsidRPr="00286748">
              <w:rPr>
                <w:rFonts w:ascii="Times New Roman" w:eastAsia="Times New Roman" w:hAnsi="Times New Roman" w:cs="Times New Roman"/>
                <w:b/>
                <w:bCs/>
                <w:color w:val="000000"/>
                <w:sz w:val="24"/>
                <w:szCs w:val="24"/>
                <w:lang w:val="uk-UA" w:eastAsia="ru-RU"/>
              </w:rPr>
              <w:t>інтернет-консультації</w:t>
            </w:r>
            <w:proofErr w:type="spellEnd"/>
            <w:r w:rsidRPr="00286748">
              <w:rPr>
                <w:rFonts w:ascii="Times New Roman" w:eastAsia="Times New Roman" w:hAnsi="Times New Roman" w:cs="Times New Roman"/>
                <w:b/>
                <w:bCs/>
                <w:color w:val="000000"/>
                <w:sz w:val="24"/>
                <w:szCs w:val="24"/>
                <w:lang w:val="uk-UA" w:eastAsia="ru-RU"/>
              </w:rPr>
              <w:t xml:space="preserve"> прямі (</w:t>
            </w:r>
            <w:proofErr w:type="spellStart"/>
            <w:r w:rsidRPr="00286748">
              <w:rPr>
                <w:rFonts w:ascii="Times New Roman" w:eastAsia="Times New Roman" w:hAnsi="Times New Roman" w:cs="Times New Roman"/>
                <w:b/>
                <w:bCs/>
                <w:color w:val="000000"/>
                <w:sz w:val="24"/>
                <w:szCs w:val="24"/>
                <w:lang w:val="uk-UA" w:eastAsia="ru-RU"/>
              </w:rPr>
              <w:t>інтернет-форуми</w:t>
            </w:r>
            <w:proofErr w:type="spellEnd"/>
            <w:r w:rsidRPr="00286748">
              <w:rPr>
                <w:rFonts w:ascii="Times New Roman" w:eastAsia="Times New Roman" w:hAnsi="Times New Roman" w:cs="Times New Roman"/>
                <w:b/>
                <w:bCs/>
                <w:color w:val="000000"/>
                <w:sz w:val="24"/>
                <w:szCs w:val="24"/>
                <w:lang w:val="uk-UA" w:eastAsia="ru-RU"/>
              </w:rPr>
              <w:t>, соціальні мережі тощо), запити (до підприємців, експертів, науковців тощо)</w:t>
            </w:r>
          </w:p>
        </w:tc>
        <w:tc>
          <w:tcPr>
            <w:tcW w:w="849" w:type="pct"/>
            <w:shd w:val="clear" w:color="auto" w:fill="auto"/>
            <w:tcMar>
              <w:top w:w="30" w:type="dxa"/>
              <w:left w:w="30" w:type="dxa"/>
              <w:bottom w:w="30" w:type="dxa"/>
              <w:right w:w="30" w:type="dxa"/>
            </w:tcMar>
            <w:hideMark/>
          </w:tcPr>
          <w:p w:rsidR="000246DA" w:rsidRPr="00286748" w:rsidRDefault="000246DA" w:rsidP="000246DA">
            <w:pPr>
              <w:spacing w:before="15" w:after="15" w:line="240" w:lineRule="auto"/>
              <w:jc w:val="center"/>
              <w:rPr>
                <w:rFonts w:ascii="Times New Roman" w:eastAsia="Times New Roman" w:hAnsi="Times New Roman" w:cs="Times New Roman"/>
                <w:b/>
                <w:color w:val="000000"/>
                <w:sz w:val="24"/>
                <w:szCs w:val="24"/>
                <w:lang w:val="uk-UA" w:eastAsia="ru-RU"/>
              </w:rPr>
            </w:pPr>
            <w:r w:rsidRPr="00286748">
              <w:rPr>
                <w:rFonts w:ascii="Times New Roman" w:eastAsia="Times New Roman" w:hAnsi="Times New Roman" w:cs="Times New Roman"/>
                <w:b/>
                <w:bCs/>
                <w:color w:val="000000"/>
                <w:sz w:val="24"/>
                <w:szCs w:val="24"/>
                <w:lang w:val="uk-UA" w:eastAsia="ru-RU"/>
              </w:rPr>
              <w:t>Кількість учасників консультацій, осіб</w:t>
            </w:r>
          </w:p>
        </w:tc>
        <w:tc>
          <w:tcPr>
            <w:tcW w:w="998" w:type="pct"/>
            <w:shd w:val="clear" w:color="auto" w:fill="auto"/>
            <w:tcMar>
              <w:top w:w="30" w:type="dxa"/>
              <w:left w:w="30" w:type="dxa"/>
              <w:bottom w:w="30" w:type="dxa"/>
              <w:right w:w="30" w:type="dxa"/>
            </w:tcMar>
            <w:hideMark/>
          </w:tcPr>
          <w:p w:rsidR="000246DA" w:rsidRPr="00286748" w:rsidRDefault="000246DA" w:rsidP="000246DA">
            <w:pPr>
              <w:spacing w:before="15" w:after="15" w:line="240" w:lineRule="auto"/>
              <w:jc w:val="center"/>
              <w:rPr>
                <w:rFonts w:ascii="Times New Roman" w:eastAsia="Times New Roman" w:hAnsi="Times New Roman" w:cs="Times New Roman"/>
                <w:b/>
                <w:color w:val="000000"/>
                <w:sz w:val="24"/>
                <w:szCs w:val="24"/>
                <w:lang w:val="uk-UA" w:eastAsia="ru-RU"/>
              </w:rPr>
            </w:pPr>
            <w:r w:rsidRPr="00286748">
              <w:rPr>
                <w:rFonts w:ascii="Times New Roman" w:eastAsia="Times New Roman" w:hAnsi="Times New Roman" w:cs="Times New Roman"/>
                <w:b/>
                <w:bCs/>
                <w:color w:val="000000"/>
                <w:sz w:val="24"/>
                <w:szCs w:val="24"/>
                <w:lang w:val="uk-UA" w:eastAsia="ru-RU"/>
              </w:rPr>
              <w:t>Основні результати консультацій (опис)</w:t>
            </w:r>
          </w:p>
        </w:tc>
      </w:tr>
      <w:tr w:rsidR="00475C24" w:rsidRPr="00885CD3" w:rsidTr="00B357FC">
        <w:tc>
          <w:tcPr>
            <w:tcW w:w="445"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w:t>
            </w:r>
          </w:p>
        </w:tc>
        <w:tc>
          <w:tcPr>
            <w:tcW w:w="2708" w:type="pct"/>
            <w:shd w:val="clear" w:color="auto" w:fill="auto"/>
            <w:tcMar>
              <w:top w:w="30" w:type="dxa"/>
              <w:left w:w="30" w:type="dxa"/>
              <w:bottom w:w="30" w:type="dxa"/>
              <w:right w:w="30" w:type="dxa"/>
            </w:tcMar>
            <w:hideMark/>
          </w:tcPr>
          <w:p w:rsidR="000246DA" w:rsidRPr="00885CD3" w:rsidRDefault="00475C24"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Робоча зустріч з предста</w:t>
            </w:r>
            <w:r w:rsidR="00B90FB9" w:rsidRPr="00885CD3">
              <w:rPr>
                <w:rFonts w:ascii="Times New Roman" w:eastAsia="Times New Roman" w:hAnsi="Times New Roman" w:cs="Times New Roman"/>
                <w:color w:val="000000"/>
                <w:sz w:val="24"/>
                <w:szCs w:val="24"/>
                <w:lang w:val="uk-UA" w:eastAsia="ru-RU"/>
              </w:rPr>
              <w:t>в</w:t>
            </w:r>
            <w:r w:rsidRPr="00885CD3">
              <w:rPr>
                <w:rFonts w:ascii="Times New Roman" w:eastAsia="Times New Roman" w:hAnsi="Times New Roman" w:cs="Times New Roman"/>
                <w:color w:val="000000"/>
                <w:sz w:val="24"/>
                <w:szCs w:val="24"/>
                <w:lang w:val="uk-UA" w:eastAsia="ru-RU"/>
              </w:rPr>
              <w:t xml:space="preserve">никами </w:t>
            </w:r>
            <w:proofErr w:type="spellStart"/>
            <w:r w:rsidR="00B90FB9" w:rsidRPr="00885CD3">
              <w:rPr>
                <w:rFonts w:ascii="Times New Roman" w:eastAsia="Times New Roman" w:hAnsi="Times New Roman" w:cs="Times New Roman"/>
                <w:color w:val="000000"/>
                <w:sz w:val="24"/>
                <w:szCs w:val="24"/>
                <w:lang w:val="uk-UA" w:eastAsia="ru-RU"/>
              </w:rPr>
              <w:t>Кам’янсько-Дніпровського</w:t>
            </w:r>
            <w:proofErr w:type="spellEnd"/>
            <w:r w:rsidR="00B90FB9" w:rsidRPr="00885CD3">
              <w:rPr>
                <w:rFonts w:ascii="Times New Roman" w:eastAsia="Times New Roman" w:hAnsi="Times New Roman" w:cs="Times New Roman"/>
                <w:color w:val="000000"/>
                <w:sz w:val="24"/>
                <w:szCs w:val="24"/>
                <w:lang w:val="uk-UA" w:eastAsia="ru-RU"/>
              </w:rPr>
              <w:t xml:space="preserve"> відділення Енергодар</w:t>
            </w:r>
            <w:r w:rsidRPr="00885CD3">
              <w:rPr>
                <w:rFonts w:ascii="Times New Roman" w:eastAsia="Times New Roman" w:hAnsi="Times New Roman" w:cs="Times New Roman"/>
                <w:color w:val="000000"/>
                <w:sz w:val="24"/>
                <w:szCs w:val="24"/>
                <w:lang w:val="uk-UA" w:eastAsia="ru-RU"/>
              </w:rPr>
              <w:t>ської ОДПІ ГУ ДФС у Запорізькій області</w:t>
            </w:r>
          </w:p>
        </w:tc>
        <w:tc>
          <w:tcPr>
            <w:tcW w:w="849" w:type="pct"/>
            <w:shd w:val="clear" w:color="auto" w:fill="auto"/>
            <w:tcMar>
              <w:top w:w="30" w:type="dxa"/>
              <w:left w:w="30" w:type="dxa"/>
              <w:bottom w:w="30" w:type="dxa"/>
              <w:right w:w="30" w:type="dxa"/>
            </w:tcMar>
            <w:hideMark/>
          </w:tcPr>
          <w:p w:rsidR="000246DA" w:rsidRPr="00885CD3" w:rsidRDefault="00B90FB9"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c>
          <w:tcPr>
            <w:tcW w:w="998" w:type="pct"/>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Отримання інформації та пропозицій</w:t>
            </w:r>
          </w:p>
        </w:tc>
      </w:tr>
    </w:tbl>
    <w:p w:rsidR="000246DA" w:rsidRPr="00885CD3" w:rsidRDefault="000246DA" w:rsidP="00475C24">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2.Вимірювання впливу регулювання на суб'єктів малого підприємництва (</w:t>
      </w:r>
      <w:proofErr w:type="spellStart"/>
      <w:r w:rsidRPr="00885CD3">
        <w:rPr>
          <w:rFonts w:ascii="Times New Roman" w:eastAsia="Times New Roman" w:hAnsi="Times New Roman" w:cs="Times New Roman"/>
          <w:color w:val="000000"/>
          <w:sz w:val="24"/>
          <w:szCs w:val="24"/>
          <w:lang w:val="uk-UA" w:eastAsia="ru-RU"/>
        </w:rPr>
        <w:t>мікро-</w:t>
      </w:r>
      <w:proofErr w:type="spellEnd"/>
      <w:r w:rsidRPr="00885CD3">
        <w:rPr>
          <w:rFonts w:ascii="Times New Roman" w:eastAsia="Times New Roman" w:hAnsi="Times New Roman" w:cs="Times New Roman"/>
          <w:color w:val="000000"/>
          <w:sz w:val="24"/>
          <w:szCs w:val="24"/>
          <w:lang w:val="uk-UA" w:eastAsia="ru-RU"/>
        </w:rPr>
        <w:t xml:space="preserve"> та малі):</w:t>
      </w:r>
    </w:p>
    <w:p w:rsidR="000246DA" w:rsidRPr="00885CD3" w:rsidRDefault="000246DA" w:rsidP="00475C24">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кількість суб'єктів малого підприємництва, на яких поширюється регулювання: </w:t>
      </w:r>
      <w:r w:rsidR="00B90FB9" w:rsidRPr="00885CD3">
        <w:rPr>
          <w:rFonts w:ascii="Times New Roman" w:eastAsia="Times New Roman" w:hAnsi="Times New Roman" w:cs="Times New Roman"/>
          <w:color w:val="000000"/>
          <w:sz w:val="24"/>
          <w:szCs w:val="24"/>
          <w:lang w:val="uk-UA" w:eastAsia="ru-RU"/>
        </w:rPr>
        <w:t>3</w:t>
      </w:r>
      <w:r w:rsidR="009C19D6">
        <w:rPr>
          <w:rFonts w:ascii="Times New Roman" w:eastAsia="Times New Roman" w:hAnsi="Times New Roman" w:cs="Times New Roman"/>
          <w:color w:val="000000"/>
          <w:sz w:val="24"/>
          <w:szCs w:val="24"/>
          <w:lang w:val="uk-UA" w:eastAsia="ru-RU"/>
        </w:rPr>
        <w:t>(одиниці</w:t>
      </w:r>
      <w:r w:rsidRPr="00885CD3">
        <w:rPr>
          <w:rFonts w:ascii="Times New Roman" w:eastAsia="Times New Roman" w:hAnsi="Times New Roman" w:cs="Times New Roman"/>
          <w:color w:val="000000"/>
          <w:sz w:val="24"/>
          <w:szCs w:val="24"/>
          <w:lang w:val="uk-UA" w:eastAsia="ru-RU"/>
        </w:rPr>
        <w:t xml:space="preserve">), у тому числі малого підприємництва </w:t>
      </w:r>
      <w:r w:rsidR="00B90FB9" w:rsidRPr="00885CD3">
        <w:rPr>
          <w:rFonts w:ascii="Times New Roman" w:eastAsia="Times New Roman" w:hAnsi="Times New Roman" w:cs="Times New Roman"/>
          <w:color w:val="000000"/>
          <w:sz w:val="24"/>
          <w:szCs w:val="24"/>
          <w:lang w:val="uk-UA" w:eastAsia="ru-RU"/>
        </w:rPr>
        <w:t>3</w:t>
      </w:r>
      <w:r w:rsidR="009C19D6">
        <w:rPr>
          <w:rFonts w:ascii="Times New Roman" w:eastAsia="Times New Roman" w:hAnsi="Times New Roman" w:cs="Times New Roman"/>
          <w:color w:val="000000"/>
          <w:sz w:val="24"/>
          <w:szCs w:val="24"/>
          <w:lang w:val="uk-UA" w:eastAsia="ru-RU"/>
        </w:rPr>
        <w:t xml:space="preserve"> (одиниці</w:t>
      </w:r>
      <w:r w:rsidRPr="00885CD3">
        <w:rPr>
          <w:rFonts w:ascii="Times New Roman" w:eastAsia="Times New Roman" w:hAnsi="Times New Roman" w:cs="Times New Roman"/>
          <w:color w:val="000000"/>
          <w:sz w:val="24"/>
          <w:szCs w:val="24"/>
          <w:lang w:val="uk-UA" w:eastAsia="ru-RU"/>
        </w:rPr>
        <w:t xml:space="preserve">) та </w:t>
      </w:r>
      <w:proofErr w:type="spellStart"/>
      <w:r w:rsidRPr="00885CD3">
        <w:rPr>
          <w:rFonts w:ascii="Times New Roman" w:eastAsia="Times New Roman" w:hAnsi="Times New Roman" w:cs="Times New Roman"/>
          <w:color w:val="000000"/>
          <w:sz w:val="24"/>
          <w:szCs w:val="24"/>
          <w:lang w:val="uk-UA" w:eastAsia="ru-RU"/>
        </w:rPr>
        <w:t>мікропідприємництва</w:t>
      </w:r>
      <w:proofErr w:type="spellEnd"/>
      <w:r w:rsidRPr="00885CD3">
        <w:rPr>
          <w:rFonts w:ascii="Times New Roman" w:eastAsia="Times New Roman" w:hAnsi="Times New Roman" w:cs="Times New Roman"/>
          <w:color w:val="000000"/>
          <w:sz w:val="24"/>
          <w:szCs w:val="24"/>
          <w:lang w:val="uk-UA" w:eastAsia="ru-RU"/>
        </w:rPr>
        <w:t xml:space="preserve"> </w:t>
      </w:r>
      <w:r w:rsidR="00B357FC" w:rsidRPr="00885CD3">
        <w:rPr>
          <w:rFonts w:ascii="Times New Roman" w:eastAsia="Times New Roman" w:hAnsi="Times New Roman" w:cs="Times New Roman"/>
          <w:color w:val="000000"/>
          <w:sz w:val="24"/>
          <w:szCs w:val="24"/>
          <w:lang w:val="uk-UA" w:eastAsia="ru-RU"/>
        </w:rPr>
        <w:t>0</w:t>
      </w:r>
      <w:r w:rsidRPr="00885CD3">
        <w:rPr>
          <w:rFonts w:ascii="Times New Roman" w:eastAsia="Times New Roman" w:hAnsi="Times New Roman" w:cs="Times New Roman"/>
          <w:color w:val="000000"/>
          <w:sz w:val="24"/>
          <w:szCs w:val="24"/>
          <w:lang w:val="uk-UA" w:eastAsia="ru-RU"/>
        </w:rPr>
        <w:t xml:space="preserve"> (одиниць);</w:t>
      </w:r>
    </w:p>
    <w:p w:rsidR="000246DA" w:rsidRPr="00885CD3" w:rsidRDefault="000246DA" w:rsidP="00475C24">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B357FC" w:rsidRPr="00885CD3">
        <w:rPr>
          <w:rFonts w:ascii="Times New Roman" w:eastAsia="Times New Roman" w:hAnsi="Times New Roman" w:cs="Times New Roman"/>
          <w:color w:val="000000"/>
          <w:sz w:val="24"/>
          <w:szCs w:val="24"/>
          <w:lang w:val="uk-UA" w:eastAsia="ru-RU"/>
        </w:rPr>
        <w:t>100</w:t>
      </w:r>
      <w:r w:rsidRPr="00885CD3">
        <w:rPr>
          <w:rFonts w:ascii="Times New Roman" w:eastAsia="Times New Roman" w:hAnsi="Times New Roman" w:cs="Times New Roman"/>
          <w:color w:val="000000"/>
          <w:sz w:val="24"/>
          <w:szCs w:val="24"/>
          <w:lang w:val="uk-UA" w:eastAsia="ru-RU"/>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0246DA" w:rsidRPr="00885CD3" w:rsidRDefault="000246DA" w:rsidP="00475C24">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3.Розрахунок витрат суб'єктів малого підприємництва на виконання вимог регулювання</w:t>
      </w:r>
    </w:p>
    <w:tbl>
      <w:tblPr>
        <w:tblW w:w="5000" w:type="pct"/>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27"/>
        <w:gridCol w:w="2542"/>
        <w:gridCol w:w="2367"/>
        <w:gridCol w:w="1499"/>
        <w:gridCol w:w="1580"/>
      </w:tblGrid>
      <w:tr w:rsidR="000246DA" w:rsidRPr="00885CD3" w:rsidTr="00475C24">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b/>
                <w:bCs/>
                <w:color w:val="000000"/>
                <w:sz w:val="20"/>
                <w:szCs w:val="20"/>
                <w:lang w:val="uk-UA" w:eastAsia="ru-RU"/>
              </w:rPr>
              <w:t>Порядковий номер</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b/>
                <w:bCs/>
                <w:color w:val="000000"/>
                <w:sz w:val="20"/>
                <w:szCs w:val="20"/>
                <w:lang w:val="uk-UA" w:eastAsia="ru-RU"/>
              </w:rPr>
              <w:t>Найменування оцінки</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b/>
                <w:bCs/>
                <w:color w:val="000000"/>
                <w:sz w:val="20"/>
                <w:szCs w:val="20"/>
                <w:lang w:val="uk-UA" w:eastAsia="ru-RU"/>
              </w:rPr>
              <w:t>У перший рік (стартовий рік впровадження регулювання)</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b/>
                <w:bCs/>
                <w:color w:val="000000"/>
                <w:sz w:val="20"/>
                <w:szCs w:val="20"/>
                <w:lang w:val="uk-UA" w:eastAsia="ru-RU"/>
              </w:rPr>
              <w:t>Періодичні (за наступний рік)</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b/>
                <w:bCs/>
                <w:color w:val="000000"/>
                <w:sz w:val="20"/>
                <w:szCs w:val="20"/>
                <w:lang w:val="uk-UA" w:eastAsia="ru-RU"/>
              </w:rPr>
              <w:t>Витрати за п'ять років</w:t>
            </w:r>
          </w:p>
        </w:tc>
      </w:tr>
      <w:tr w:rsidR="000246DA" w:rsidRPr="00885CD3" w:rsidTr="00475C24">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Оцінка "прямих" витрат суб'єктів малого підприємництва на виконання регулювання</w:t>
            </w:r>
          </w:p>
        </w:tc>
      </w:tr>
      <w:tr w:rsidR="000246DA" w:rsidRPr="00885CD3" w:rsidTr="00475C24">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Придбання необхідного обладнання (пристроїв, машин, механізмів)</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0</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r>
      <w:tr w:rsidR="000246DA" w:rsidRPr="00885CD3" w:rsidTr="00475C24">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r>
      <w:tr w:rsidR="000246DA" w:rsidRPr="00885CD3" w:rsidTr="00475C24">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 xml:space="preserve">Процедури експлуатації обладнання (експлуатаційні витрати - витратні </w:t>
            </w:r>
            <w:r w:rsidRPr="00885CD3">
              <w:rPr>
                <w:rFonts w:ascii="Times New Roman" w:eastAsia="Times New Roman" w:hAnsi="Times New Roman" w:cs="Times New Roman"/>
                <w:color w:val="000000"/>
                <w:sz w:val="20"/>
                <w:szCs w:val="20"/>
                <w:lang w:val="uk-UA" w:eastAsia="ru-RU"/>
              </w:rPr>
              <w:lastRenderedPageBreak/>
              <w:t>матеріали)</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0 </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r>
      <w:tr w:rsidR="000246DA" w:rsidRPr="00885CD3" w:rsidTr="00475C24">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4</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Процедури обслуговування обладнання (технічне обслуговування)</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0</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5</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Інші процедури (уточнити) (сплата податку)</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357FC"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25000,00</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357F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25000,00</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357F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125000,00</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6</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Разом, гривень</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Формула:</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(сума рядків 1 + 2 + 3 + 4 + 5)</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357F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25000,00</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357FC" w:rsidP="00B357FC">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25000</w:t>
            </w:r>
            <w:r w:rsidR="004659F6" w:rsidRPr="00885CD3">
              <w:rPr>
                <w:rFonts w:ascii="Times New Roman" w:eastAsia="Times New Roman" w:hAnsi="Times New Roman" w:cs="Times New Roman"/>
                <w:color w:val="000000"/>
                <w:sz w:val="24"/>
                <w:szCs w:val="24"/>
                <w:lang w:val="uk-UA" w:eastAsia="ru-RU"/>
              </w:rPr>
              <w:t>,</w:t>
            </w:r>
            <w:r w:rsidRPr="00885CD3">
              <w:rPr>
                <w:rFonts w:ascii="Times New Roman" w:eastAsia="Times New Roman" w:hAnsi="Times New Roman" w:cs="Times New Roman"/>
                <w:color w:val="000000"/>
                <w:sz w:val="24"/>
                <w:szCs w:val="24"/>
                <w:lang w:val="uk-UA" w:eastAsia="ru-RU"/>
              </w:rPr>
              <w:t>00</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357FC" w:rsidP="00B357FC">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125000</w:t>
            </w:r>
            <w:r w:rsidR="004659F6" w:rsidRPr="00885CD3">
              <w:rPr>
                <w:rFonts w:ascii="Times New Roman" w:eastAsia="Times New Roman" w:hAnsi="Times New Roman" w:cs="Times New Roman"/>
                <w:color w:val="000000"/>
                <w:sz w:val="24"/>
                <w:szCs w:val="24"/>
                <w:lang w:val="uk-UA" w:eastAsia="ru-RU"/>
              </w:rPr>
              <w:t>,</w:t>
            </w:r>
            <w:r w:rsidRPr="00885CD3">
              <w:rPr>
                <w:rFonts w:ascii="Times New Roman" w:eastAsia="Times New Roman" w:hAnsi="Times New Roman" w:cs="Times New Roman"/>
                <w:color w:val="000000"/>
                <w:sz w:val="24"/>
                <w:szCs w:val="24"/>
                <w:lang w:val="uk-UA" w:eastAsia="ru-RU"/>
              </w:rPr>
              <w:t>00</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7</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Кількість суб'єктів господарювання, що повинні виконати вимоги регулювання, одиниць</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90FB9"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90FB9"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90FB9"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8</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Сумарно, гривень</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90FB9"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75</w:t>
            </w:r>
            <w:r w:rsidR="00B357FC" w:rsidRPr="00885CD3">
              <w:rPr>
                <w:rFonts w:ascii="Times New Roman" w:eastAsia="Times New Roman" w:hAnsi="Times New Roman" w:cs="Times New Roman"/>
                <w:color w:val="000000"/>
                <w:sz w:val="24"/>
                <w:szCs w:val="24"/>
                <w:lang w:val="uk-UA" w:eastAsia="ru-RU"/>
              </w:rPr>
              <w:t>000,00</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90FB9"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75</w:t>
            </w:r>
            <w:r w:rsidR="00B357FC" w:rsidRPr="00885CD3">
              <w:rPr>
                <w:rFonts w:ascii="Times New Roman" w:eastAsia="Times New Roman" w:hAnsi="Times New Roman" w:cs="Times New Roman"/>
                <w:color w:val="000000"/>
                <w:sz w:val="24"/>
                <w:szCs w:val="24"/>
                <w:lang w:val="uk-UA" w:eastAsia="ru-RU"/>
              </w:rPr>
              <w:t>000,00</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B90FB9"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375</w:t>
            </w:r>
            <w:r w:rsidR="00B357FC" w:rsidRPr="00885CD3">
              <w:rPr>
                <w:rFonts w:ascii="Times New Roman" w:eastAsia="Times New Roman" w:hAnsi="Times New Roman" w:cs="Times New Roman"/>
                <w:color w:val="000000"/>
                <w:sz w:val="24"/>
                <w:szCs w:val="24"/>
                <w:lang w:val="uk-UA" w:eastAsia="ru-RU"/>
              </w:rPr>
              <w:t>000,00</w:t>
            </w:r>
          </w:p>
        </w:tc>
      </w:tr>
      <w:tr w:rsidR="000246DA" w:rsidRPr="00885CD3" w:rsidTr="004659F6">
        <w:tc>
          <w:tcPr>
            <w:tcW w:w="5000" w:type="pct"/>
            <w:gridSpan w:val="5"/>
            <w:tcBorders>
              <w:top w:val="single" w:sz="4" w:space="0" w:color="auto"/>
              <w:left w:val="single" w:sz="6" w:space="0" w:color="9AC3CB"/>
              <w:bottom w:val="single" w:sz="4" w:space="0" w:color="auto"/>
              <w:right w:val="single" w:sz="6" w:space="0" w:color="9AC3CB"/>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Оцінка вартості адміністративних процедур суб'єктів малого підприємництва щодо виконання регулювання та звітування</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9</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Процедури отримання первинної інформації про вимоги регулювання</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Формула:</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D0790B"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1г*</w:t>
            </w:r>
            <w:r w:rsidR="00AA2B7C" w:rsidRPr="00885CD3">
              <w:rPr>
                <w:rFonts w:ascii="Times New Roman" w:eastAsia="Times New Roman" w:hAnsi="Times New Roman" w:cs="Times New Roman"/>
                <w:color w:val="000000"/>
                <w:sz w:val="24"/>
                <w:szCs w:val="24"/>
                <w:lang w:val="uk-UA" w:eastAsia="ru-RU"/>
              </w:rPr>
              <w:t>25,89</w:t>
            </w:r>
            <w:r w:rsidRPr="00885CD3">
              <w:rPr>
                <w:rFonts w:ascii="Times New Roman" w:eastAsia="Times New Roman" w:hAnsi="Times New Roman" w:cs="Times New Roman"/>
                <w:color w:val="000000"/>
                <w:sz w:val="24"/>
                <w:szCs w:val="24"/>
                <w:lang w:val="uk-UA" w:eastAsia="ru-RU"/>
              </w:rPr>
              <w:t>=</w:t>
            </w:r>
            <w:r w:rsidR="00AA2B7C" w:rsidRPr="00885CD3">
              <w:rPr>
                <w:rFonts w:ascii="Times New Roman" w:eastAsia="Times New Roman" w:hAnsi="Times New Roman" w:cs="Times New Roman"/>
                <w:color w:val="000000"/>
                <w:sz w:val="24"/>
                <w:szCs w:val="24"/>
                <w:lang w:val="uk-UA" w:eastAsia="ru-RU"/>
              </w:rPr>
              <w:t xml:space="preserve">25,9 </w:t>
            </w:r>
            <w:r w:rsidR="000246DA" w:rsidRPr="00885CD3">
              <w:rPr>
                <w:rFonts w:ascii="Times New Roman" w:eastAsia="Times New Roman" w:hAnsi="Times New Roman" w:cs="Times New Roman"/>
                <w:color w:val="000000"/>
                <w:sz w:val="24"/>
                <w:szCs w:val="24"/>
                <w:lang w:val="uk-UA" w:eastAsia="ru-RU"/>
              </w:rPr>
              <w:t>грн. </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AA2B7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25,9</w:t>
            </w:r>
            <w:r w:rsidR="000246DA" w:rsidRPr="00885CD3">
              <w:rPr>
                <w:rFonts w:ascii="Times New Roman" w:eastAsia="Times New Roman" w:hAnsi="Times New Roman" w:cs="Times New Roman"/>
                <w:color w:val="000000"/>
                <w:sz w:val="24"/>
                <w:szCs w:val="24"/>
                <w:lang w:val="uk-UA" w:eastAsia="ru-RU"/>
              </w:rPr>
              <w:t> </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r w:rsidR="00C33FC0" w:rsidRPr="00885CD3">
              <w:rPr>
                <w:rFonts w:ascii="Times New Roman" w:eastAsia="Times New Roman" w:hAnsi="Times New Roman" w:cs="Times New Roman"/>
                <w:color w:val="000000"/>
                <w:sz w:val="24"/>
                <w:szCs w:val="24"/>
                <w:lang w:val="uk-UA" w:eastAsia="ru-RU"/>
              </w:rPr>
              <w:t>1</w:t>
            </w:r>
            <w:r w:rsidR="00AA2B7C" w:rsidRPr="00885CD3">
              <w:rPr>
                <w:rFonts w:ascii="Times New Roman" w:eastAsia="Times New Roman" w:hAnsi="Times New Roman" w:cs="Times New Roman"/>
                <w:color w:val="000000"/>
                <w:sz w:val="24"/>
                <w:szCs w:val="24"/>
                <w:lang w:val="uk-UA" w:eastAsia="ru-RU"/>
              </w:rPr>
              <w:t>29,5</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10</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Процедури організації виконання вимог регулювання</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Формула:</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D0790B"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2г*</w:t>
            </w:r>
            <w:r w:rsidR="00AA2B7C" w:rsidRPr="00885CD3">
              <w:rPr>
                <w:rFonts w:ascii="Times New Roman" w:eastAsia="Times New Roman" w:hAnsi="Times New Roman" w:cs="Times New Roman"/>
                <w:color w:val="000000"/>
                <w:sz w:val="24"/>
                <w:szCs w:val="24"/>
                <w:lang w:val="uk-UA" w:eastAsia="ru-RU"/>
              </w:rPr>
              <w:t>25,89</w:t>
            </w:r>
            <w:r w:rsidRPr="00885CD3">
              <w:rPr>
                <w:rFonts w:ascii="Times New Roman" w:eastAsia="Times New Roman" w:hAnsi="Times New Roman" w:cs="Times New Roman"/>
                <w:color w:val="000000"/>
                <w:sz w:val="24"/>
                <w:szCs w:val="24"/>
                <w:lang w:val="uk-UA" w:eastAsia="ru-RU"/>
              </w:rPr>
              <w:t>=</w:t>
            </w:r>
            <w:r w:rsidR="00AA2B7C" w:rsidRPr="00885CD3">
              <w:rPr>
                <w:rFonts w:ascii="Times New Roman" w:eastAsia="Times New Roman" w:hAnsi="Times New Roman" w:cs="Times New Roman"/>
                <w:color w:val="000000"/>
                <w:sz w:val="24"/>
                <w:szCs w:val="24"/>
                <w:lang w:val="uk-UA" w:eastAsia="ru-RU"/>
              </w:rPr>
              <w:t>51,8</w:t>
            </w:r>
            <w:r w:rsidR="000246DA" w:rsidRPr="00885CD3">
              <w:rPr>
                <w:rFonts w:ascii="Times New Roman" w:eastAsia="Times New Roman" w:hAnsi="Times New Roman" w:cs="Times New Roman"/>
                <w:color w:val="000000"/>
                <w:sz w:val="24"/>
                <w:szCs w:val="24"/>
                <w:lang w:val="uk-UA" w:eastAsia="ru-RU"/>
              </w:rPr>
              <w:t xml:space="preserve"> грн.</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AA2B7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51,8</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AA2B7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259</w:t>
            </w:r>
            <w:r w:rsidR="00D0790B" w:rsidRPr="00885CD3">
              <w:rPr>
                <w:rFonts w:ascii="Times New Roman" w:eastAsia="Times New Roman" w:hAnsi="Times New Roman" w:cs="Times New Roman"/>
                <w:color w:val="000000"/>
                <w:sz w:val="24"/>
                <w:szCs w:val="24"/>
                <w:lang w:val="uk-UA" w:eastAsia="ru-RU"/>
              </w:rPr>
              <w:t>,0</w:t>
            </w:r>
            <w:r w:rsidR="000246DA" w:rsidRPr="00885CD3">
              <w:rPr>
                <w:rFonts w:ascii="Times New Roman" w:eastAsia="Times New Roman" w:hAnsi="Times New Roman" w:cs="Times New Roman"/>
                <w:color w:val="000000"/>
                <w:sz w:val="24"/>
                <w:szCs w:val="24"/>
                <w:lang w:val="uk-UA" w:eastAsia="ru-RU"/>
              </w:rPr>
              <w:t> </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11</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Процедури офіційного звітування</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Формула:</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w:t>
            </w:r>
            <w:r w:rsidRPr="00885CD3">
              <w:rPr>
                <w:rFonts w:ascii="Times New Roman" w:eastAsia="Times New Roman" w:hAnsi="Times New Roman" w:cs="Times New Roman"/>
                <w:i/>
                <w:iCs/>
                <w:color w:val="000000"/>
                <w:sz w:val="20"/>
                <w:szCs w:val="20"/>
                <w:lang w:val="uk-UA" w:eastAsia="ru-RU"/>
              </w:rPr>
              <w:lastRenderedPageBreak/>
              <w:t>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0</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12</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Процедури щодо забезпечення процесу перевірок</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Формула:</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13</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Інші процедури (уточнити)</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0 </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14</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Разом, гривень</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Формула:</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(сума рядків 9 + 10 + 11 + 12 + 13)</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AA2B7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77,7</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AA2B7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77,7</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4706C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r w:rsidR="00AA2B7C" w:rsidRPr="00885CD3">
              <w:rPr>
                <w:rFonts w:ascii="Times New Roman" w:eastAsia="Times New Roman" w:hAnsi="Times New Roman" w:cs="Times New Roman"/>
                <w:color w:val="000000"/>
                <w:sz w:val="24"/>
                <w:szCs w:val="24"/>
                <w:lang w:val="uk-UA" w:eastAsia="ru-RU"/>
              </w:rPr>
              <w:t>88,5</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15</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Кількість суб'єктів малого підприємництва, що повинні виконати вимоги регулювання, одиниць</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895D9D"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895D9D"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895D9D"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16</w:t>
            </w:r>
          </w:p>
        </w:tc>
        <w:tc>
          <w:tcPr>
            <w:tcW w:w="135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0"/>
                <w:szCs w:val="20"/>
                <w:lang w:val="uk-UA" w:eastAsia="ru-RU"/>
              </w:rPr>
            </w:pPr>
            <w:r w:rsidRPr="00885CD3">
              <w:rPr>
                <w:rFonts w:ascii="Times New Roman" w:eastAsia="Times New Roman" w:hAnsi="Times New Roman" w:cs="Times New Roman"/>
                <w:color w:val="000000"/>
                <w:sz w:val="20"/>
                <w:szCs w:val="20"/>
                <w:lang w:val="uk-UA" w:eastAsia="ru-RU"/>
              </w:rPr>
              <w:t>Сумарно, гривень</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Формула:</w:t>
            </w:r>
            <w:r w:rsidRPr="00885CD3">
              <w:rPr>
                <w:rFonts w:ascii="Times New Roman" w:eastAsia="Times New Roman" w:hAnsi="Times New Roman" w:cs="Times New Roman"/>
                <w:color w:val="000000"/>
                <w:sz w:val="20"/>
                <w:szCs w:val="20"/>
                <w:lang w:val="uk-UA" w:eastAsia="ru-RU"/>
              </w:rPr>
              <w:br/>
            </w:r>
            <w:r w:rsidRPr="00885CD3">
              <w:rPr>
                <w:rFonts w:ascii="Times New Roman" w:eastAsia="Times New Roman" w:hAnsi="Times New Roman" w:cs="Times New Roman"/>
                <w:i/>
                <w:iCs/>
                <w:color w:val="000000"/>
                <w:sz w:val="20"/>
                <w:szCs w:val="20"/>
                <w:lang w:val="uk-UA" w:eastAsia="ru-RU"/>
              </w:rPr>
              <w:t>відповідний стовпчик "разом" Х кількість суб'єктів малого підприємництва, що повинні виконати вимоги регулювання (рядок 14 Х рядок 15</w:t>
            </w:r>
            <w:r w:rsidRPr="00885CD3">
              <w:rPr>
                <w:rFonts w:ascii="Times New Roman" w:eastAsia="Times New Roman" w:hAnsi="Times New Roman" w:cs="Times New Roman"/>
                <w:color w:val="000000"/>
                <w:sz w:val="20"/>
                <w:szCs w:val="20"/>
                <w:lang w:val="uk-UA" w:eastAsia="ru-RU"/>
              </w:rPr>
              <w:t>)</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4706CC"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w:t>
            </w:r>
            <w:r w:rsidR="00AA2B7C" w:rsidRPr="00885CD3">
              <w:rPr>
                <w:rFonts w:ascii="Times New Roman" w:eastAsia="Times New Roman" w:hAnsi="Times New Roman" w:cs="Times New Roman"/>
                <w:color w:val="000000"/>
                <w:sz w:val="24"/>
                <w:szCs w:val="24"/>
                <w:lang w:val="uk-UA" w:eastAsia="ru-RU"/>
              </w:rPr>
              <w:t>33,1</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0246DA" w:rsidRPr="00885CD3" w:rsidRDefault="00AA2B7C" w:rsidP="00A20692">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233,1</w:t>
            </w:r>
          </w:p>
        </w:tc>
        <w:tc>
          <w:tcPr>
            <w:tcW w:w="83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0246DA" w:rsidRPr="00885CD3" w:rsidRDefault="00A20692" w:rsidP="00A20692">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w:t>
            </w:r>
            <w:r w:rsidR="003F5C47" w:rsidRPr="00885CD3">
              <w:rPr>
                <w:rFonts w:ascii="Times New Roman" w:eastAsia="Times New Roman" w:hAnsi="Times New Roman" w:cs="Times New Roman"/>
                <w:color w:val="000000"/>
                <w:sz w:val="24"/>
                <w:szCs w:val="24"/>
                <w:lang w:val="uk-UA" w:eastAsia="ru-RU"/>
              </w:rPr>
              <w:t>165,5</w:t>
            </w:r>
          </w:p>
        </w:tc>
      </w:tr>
    </w:tbl>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Бюджетні витрати на адміністрування регулювання суб'єктів малого підприємництва</w:t>
      </w:r>
    </w:p>
    <w:p w:rsidR="000246DA" w:rsidRPr="00885CD3" w:rsidRDefault="000246DA" w:rsidP="004659F6">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 лише встановлювати ставки місцевих податків (зборів),не змінюючи порядок їх обчислення та інші адміністративні процедури.</w:t>
      </w:r>
    </w:p>
    <w:p w:rsidR="000246DA" w:rsidRPr="00885CD3" w:rsidRDefault="000246DA" w:rsidP="004659F6">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4.Розрахунок сумарних витрат суб'єктів малого підприємництва, що виникають на виконання вимог регулювання</w:t>
      </w:r>
    </w:p>
    <w:p w:rsidR="00023C86" w:rsidRPr="00885CD3" w:rsidRDefault="00023C86" w:rsidP="004659F6">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
    <w:tbl>
      <w:tblPr>
        <w:tblW w:w="5000" w:type="pct"/>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27"/>
        <w:gridCol w:w="3610"/>
        <w:gridCol w:w="2239"/>
        <w:gridCol w:w="2139"/>
      </w:tblGrid>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lastRenderedPageBreak/>
              <w:t>Порядковий номер</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Показник</w:t>
            </w:r>
          </w:p>
        </w:tc>
        <w:tc>
          <w:tcPr>
            <w:tcW w:w="118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Перший рік регулювання (стартовий)</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За п'ять років</w:t>
            </w:r>
          </w:p>
        </w:tc>
      </w:tr>
      <w:tr w:rsidR="004659F6"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4659F6"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4659F6" w:rsidP="004659F6">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Оцінка "прямих" витрат суб'єктів малого підприємництва на виконання регулювання</w:t>
            </w:r>
          </w:p>
        </w:tc>
        <w:tc>
          <w:tcPr>
            <w:tcW w:w="118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9737D6"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75</w:t>
            </w:r>
            <w:r w:rsidR="00401639" w:rsidRPr="00885CD3">
              <w:rPr>
                <w:rFonts w:ascii="Times New Roman" w:eastAsia="Times New Roman" w:hAnsi="Times New Roman" w:cs="Times New Roman"/>
                <w:color w:val="000000"/>
                <w:sz w:val="24"/>
                <w:szCs w:val="24"/>
                <w:lang w:val="uk-UA" w:eastAsia="ru-RU"/>
              </w:rPr>
              <w:t>000,0</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9737D6"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375</w:t>
            </w:r>
            <w:r w:rsidR="00401639" w:rsidRPr="00885CD3">
              <w:rPr>
                <w:rFonts w:ascii="Times New Roman" w:eastAsia="Times New Roman" w:hAnsi="Times New Roman" w:cs="Times New Roman"/>
                <w:color w:val="000000"/>
                <w:sz w:val="24"/>
                <w:szCs w:val="24"/>
                <w:lang w:val="uk-UA" w:eastAsia="ru-RU"/>
              </w:rPr>
              <w:t>000,0</w:t>
            </w:r>
          </w:p>
        </w:tc>
      </w:tr>
      <w:tr w:rsidR="004659F6"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4659F6"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4659F6" w:rsidP="004659F6">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118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6708C2"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2</w:t>
            </w:r>
            <w:r w:rsidR="00066567" w:rsidRPr="00885CD3">
              <w:rPr>
                <w:rFonts w:ascii="Times New Roman" w:eastAsia="Times New Roman" w:hAnsi="Times New Roman" w:cs="Times New Roman"/>
                <w:color w:val="000000"/>
                <w:sz w:val="24"/>
                <w:szCs w:val="24"/>
                <w:lang w:val="uk-UA" w:eastAsia="ru-RU"/>
              </w:rPr>
              <w:t>33,1</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401639"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w:t>
            </w:r>
            <w:r w:rsidR="00066567" w:rsidRPr="00885CD3">
              <w:rPr>
                <w:rFonts w:ascii="Times New Roman" w:eastAsia="Times New Roman" w:hAnsi="Times New Roman" w:cs="Times New Roman"/>
                <w:color w:val="000000"/>
                <w:sz w:val="24"/>
                <w:szCs w:val="24"/>
                <w:lang w:val="uk-UA" w:eastAsia="ru-RU"/>
              </w:rPr>
              <w:t>165,5</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Сумарні витрати малого підприємництва на виконання запланованого регулювання</w:t>
            </w:r>
          </w:p>
        </w:tc>
        <w:tc>
          <w:tcPr>
            <w:tcW w:w="118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6708C2"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752</w:t>
            </w:r>
            <w:r w:rsidR="00066567" w:rsidRPr="00885CD3">
              <w:rPr>
                <w:rFonts w:ascii="Times New Roman" w:eastAsia="Times New Roman" w:hAnsi="Times New Roman" w:cs="Times New Roman"/>
                <w:color w:val="000000"/>
                <w:sz w:val="24"/>
                <w:szCs w:val="24"/>
                <w:lang w:val="uk-UA" w:eastAsia="ru-RU"/>
              </w:rPr>
              <w:t>33,1</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9737D6"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376</w:t>
            </w:r>
            <w:r w:rsidR="00066567" w:rsidRPr="00885CD3">
              <w:rPr>
                <w:rFonts w:ascii="Times New Roman" w:eastAsia="Times New Roman" w:hAnsi="Times New Roman" w:cs="Times New Roman"/>
                <w:color w:val="000000"/>
                <w:sz w:val="24"/>
                <w:szCs w:val="24"/>
                <w:lang w:val="uk-UA" w:eastAsia="ru-RU"/>
              </w:rPr>
              <w:t>165,5</w:t>
            </w:r>
          </w:p>
        </w:tc>
      </w:tr>
      <w:tr w:rsidR="000246DA"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4</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Бюджетні витрати на адміністрування регулювання суб'єктів малого підприємництва</w:t>
            </w:r>
          </w:p>
        </w:tc>
        <w:tc>
          <w:tcPr>
            <w:tcW w:w="118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0246DA" w:rsidRPr="00885CD3" w:rsidRDefault="000246DA"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0</w:t>
            </w:r>
          </w:p>
        </w:tc>
      </w:tr>
      <w:tr w:rsidR="004659F6" w:rsidRPr="00885CD3" w:rsidTr="004659F6">
        <w:tc>
          <w:tcPr>
            <w:tcW w:w="758"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4659F6"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5</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4659F6" w:rsidP="004659F6">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Сумарні витрати на виконання запланованого регулювання</w:t>
            </w:r>
          </w:p>
        </w:tc>
        <w:tc>
          <w:tcPr>
            <w:tcW w:w="118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6708C2"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752</w:t>
            </w:r>
            <w:r w:rsidR="00BD0E8D" w:rsidRPr="00885CD3">
              <w:rPr>
                <w:rFonts w:ascii="Times New Roman" w:eastAsia="Times New Roman" w:hAnsi="Times New Roman" w:cs="Times New Roman"/>
                <w:color w:val="000000"/>
                <w:sz w:val="24"/>
                <w:szCs w:val="24"/>
                <w:lang w:val="uk-UA" w:eastAsia="ru-RU"/>
              </w:rPr>
              <w:t>33,1</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4659F6" w:rsidRPr="00885CD3" w:rsidRDefault="00BD0E8D" w:rsidP="004659F6">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376165,5</w:t>
            </w:r>
            <w:r w:rsidR="009737D6" w:rsidRPr="00885CD3">
              <w:rPr>
                <w:rFonts w:ascii="Times New Roman" w:eastAsia="Times New Roman" w:hAnsi="Times New Roman" w:cs="Times New Roman"/>
                <w:color w:val="000000"/>
                <w:sz w:val="24"/>
                <w:szCs w:val="24"/>
                <w:lang w:val="uk-UA" w:eastAsia="ru-RU"/>
              </w:rPr>
              <w:t xml:space="preserve"> </w:t>
            </w:r>
          </w:p>
        </w:tc>
      </w:tr>
    </w:tbl>
    <w:p w:rsidR="004659F6" w:rsidRPr="00885CD3" w:rsidRDefault="000246DA" w:rsidP="009A268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 </w:t>
      </w:r>
      <w:r w:rsidR="009A2681">
        <w:rPr>
          <w:rFonts w:ascii="Times New Roman" w:eastAsia="Times New Roman" w:hAnsi="Times New Roman" w:cs="Times New Roman"/>
          <w:color w:val="000000"/>
          <w:sz w:val="24"/>
          <w:szCs w:val="24"/>
          <w:lang w:val="uk-UA" w:eastAsia="ru-RU"/>
        </w:rPr>
        <w:t xml:space="preserve"> </w:t>
      </w:r>
    </w:p>
    <w:p w:rsidR="00671D22" w:rsidRPr="00885CD3" w:rsidRDefault="00671D22" w:rsidP="000246DA">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0246DA" w:rsidRPr="00885CD3" w:rsidRDefault="000246DA" w:rsidP="000246DA">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Звіт про базове відстеження результативності регуляторного акта</w:t>
      </w:r>
    </w:p>
    <w:p w:rsidR="00023C86" w:rsidRPr="00885CD3" w:rsidRDefault="000246DA" w:rsidP="00023C86">
      <w:pPr>
        <w:spacing w:after="0"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проекту рішення </w:t>
      </w:r>
      <w:proofErr w:type="spellStart"/>
      <w:r w:rsidR="00023C86" w:rsidRPr="00885CD3">
        <w:rPr>
          <w:rFonts w:ascii="Times New Roman" w:eastAsia="Times New Roman" w:hAnsi="Times New Roman" w:cs="Times New Roman"/>
          <w:color w:val="000000"/>
          <w:sz w:val="24"/>
          <w:szCs w:val="24"/>
          <w:lang w:val="uk-UA" w:eastAsia="ru-RU"/>
        </w:rPr>
        <w:t>Кам’янсько-Дніпров</w:t>
      </w:r>
      <w:r w:rsidR="00CF28B9" w:rsidRPr="00885CD3">
        <w:rPr>
          <w:rFonts w:ascii="Times New Roman" w:eastAsia="Times New Roman" w:hAnsi="Times New Roman" w:cs="Times New Roman"/>
          <w:color w:val="000000"/>
          <w:sz w:val="24"/>
          <w:szCs w:val="24"/>
          <w:lang w:val="uk-UA" w:eastAsia="ru-RU"/>
        </w:rPr>
        <w:t>ської</w:t>
      </w:r>
      <w:proofErr w:type="spellEnd"/>
      <w:r w:rsidRPr="00885CD3">
        <w:rPr>
          <w:rFonts w:ascii="Times New Roman" w:eastAsia="Times New Roman" w:hAnsi="Times New Roman" w:cs="Times New Roman"/>
          <w:color w:val="000000"/>
          <w:sz w:val="24"/>
          <w:szCs w:val="24"/>
          <w:lang w:val="uk-UA" w:eastAsia="ru-RU"/>
        </w:rPr>
        <w:t xml:space="preserve"> міської ради </w:t>
      </w:r>
    </w:p>
    <w:p w:rsidR="00023C86" w:rsidRPr="00885CD3" w:rsidRDefault="00023C86" w:rsidP="00023C86">
      <w:pPr>
        <w:spacing w:after="0" w:line="240" w:lineRule="auto"/>
        <w:jc w:val="center"/>
        <w:rPr>
          <w:rFonts w:ascii="Times New Roman" w:eastAsia="Times New Roman" w:hAnsi="Times New Roman" w:cs="Times New Roman"/>
          <w:b/>
          <w:bCs/>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 xml:space="preserve">«Про встановлення податку на майно в частині транспортного податку на 2019 рік </w:t>
      </w:r>
      <w:r w:rsidRPr="00885CD3">
        <w:rPr>
          <w:rFonts w:ascii="Times New Roman" w:hAnsi="Times New Roman"/>
          <w:b/>
          <w:color w:val="000000"/>
          <w:sz w:val="24"/>
          <w:szCs w:val="24"/>
          <w:lang w:val="uk-UA" w:eastAsia="ru-RU"/>
        </w:rPr>
        <w:t xml:space="preserve">на території </w:t>
      </w:r>
      <w:proofErr w:type="spellStart"/>
      <w:r w:rsidRPr="00885CD3">
        <w:rPr>
          <w:rFonts w:ascii="Times New Roman" w:hAnsi="Times New Roman"/>
          <w:b/>
          <w:color w:val="000000"/>
          <w:sz w:val="24"/>
          <w:szCs w:val="24"/>
          <w:lang w:val="uk-UA" w:eastAsia="ru-RU"/>
        </w:rPr>
        <w:t>Кам’янсько-Дніпровської</w:t>
      </w:r>
      <w:proofErr w:type="spellEnd"/>
      <w:r w:rsidRPr="00885CD3">
        <w:rPr>
          <w:rFonts w:ascii="Times New Roman" w:hAnsi="Times New Roman"/>
          <w:b/>
          <w:color w:val="000000"/>
          <w:sz w:val="24"/>
          <w:szCs w:val="24"/>
          <w:lang w:val="uk-UA" w:eastAsia="ru-RU"/>
        </w:rPr>
        <w:t xml:space="preserve"> об’єднаної територіальної громади</w:t>
      </w:r>
      <w:r w:rsidRPr="00885CD3">
        <w:rPr>
          <w:rFonts w:ascii="Times New Roman" w:eastAsia="Times New Roman" w:hAnsi="Times New Roman" w:cs="Times New Roman"/>
          <w:b/>
          <w:bCs/>
          <w:color w:val="000000"/>
          <w:sz w:val="24"/>
          <w:szCs w:val="24"/>
          <w:lang w:val="uk-UA" w:eastAsia="ru-RU"/>
        </w:rPr>
        <w:t>»</w:t>
      </w:r>
    </w:p>
    <w:p w:rsidR="000246DA" w:rsidRPr="00885CD3" w:rsidRDefault="000246DA" w:rsidP="00023C8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 </w:t>
      </w:r>
    </w:p>
    <w:p w:rsidR="00CF28B9" w:rsidRPr="00885CD3" w:rsidRDefault="000246DA" w:rsidP="00CF28B9">
      <w:pPr>
        <w:contextualSpacing/>
        <w:jc w:val="both"/>
        <w:rPr>
          <w:rFonts w:ascii="Times New Roman" w:hAnsi="Times New Roman" w:cs="Times New Roman"/>
          <w:sz w:val="24"/>
          <w:szCs w:val="24"/>
          <w:lang w:val="uk-UA" w:eastAsia="uk-UA"/>
        </w:rPr>
      </w:pPr>
      <w:r w:rsidRPr="00885CD3">
        <w:rPr>
          <w:rFonts w:ascii="Times New Roman" w:eastAsia="Times New Roman" w:hAnsi="Times New Roman" w:cs="Times New Roman"/>
          <w:b/>
          <w:bCs/>
          <w:color w:val="000000"/>
          <w:sz w:val="24"/>
          <w:szCs w:val="24"/>
          <w:lang w:val="uk-UA" w:eastAsia="ru-RU"/>
        </w:rPr>
        <w:t>Виконавець заходів з відстеження результативності:</w:t>
      </w:r>
      <w:r w:rsidR="00023C86" w:rsidRPr="00885CD3">
        <w:rPr>
          <w:rFonts w:ascii="Times New Roman" w:hAnsi="Times New Roman" w:cs="Times New Roman"/>
          <w:sz w:val="24"/>
          <w:szCs w:val="24"/>
          <w:lang w:val="uk-UA" w:eastAsia="uk-UA"/>
        </w:rPr>
        <w:t xml:space="preserve">відділ економічного розвитку, інфраструктури та інвестицій виконавчого комітету </w:t>
      </w:r>
      <w:proofErr w:type="spellStart"/>
      <w:r w:rsidR="00023C86" w:rsidRPr="00885CD3">
        <w:rPr>
          <w:rFonts w:ascii="Times New Roman" w:hAnsi="Times New Roman" w:cs="Times New Roman"/>
          <w:sz w:val="24"/>
          <w:szCs w:val="24"/>
          <w:lang w:val="uk-UA" w:eastAsia="uk-UA"/>
        </w:rPr>
        <w:t>Кам’янсько-Дніпровської</w:t>
      </w:r>
      <w:proofErr w:type="spellEnd"/>
      <w:r w:rsidR="00023C86" w:rsidRPr="00885CD3">
        <w:rPr>
          <w:rFonts w:ascii="Times New Roman" w:hAnsi="Times New Roman" w:cs="Times New Roman"/>
          <w:sz w:val="24"/>
          <w:szCs w:val="24"/>
          <w:lang w:val="uk-UA" w:eastAsia="uk-UA"/>
        </w:rPr>
        <w:t xml:space="preserve"> міської ради </w:t>
      </w:r>
      <w:proofErr w:type="spellStart"/>
      <w:r w:rsidR="00023C86" w:rsidRPr="00885CD3">
        <w:rPr>
          <w:rFonts w:ascii="Times New Roman" w:hAnsi="Times New Roman" w:cs="Times New Roman"/>
          <w:sz w:val="24"/>
          <w:szCs w:val="24"/>
          <w:lang w:val="uk-UA" w:eastAsia="uk-UA"/>
        </w:rPr>
        <w:t>Кам’янсько-Дніпровського</w:t>
      </w:r>
      <w:proofErr w:type="spellEnd"/>
      <w:r w:rsidR="00023C86" w:rsidRPr="00885CD3">
        <w:rPr>
          <w:rFonts w:ascii="Times New Roman" w:hAnsi="Times New Roman" w:cs="Times New Roman"/>
          <w:sz w:val="24"/>
          <w:szCs w:val="24"/>
          <w:lang w:val="uk-UA" w:eastAsia="uk-UA"/>
        </w:rPr>
        <w:t xml:space="preserve"> району</w:t>
      </w:r>
      <w:r w:rsidR="00CF28B9" w:rsidRPr="00885CD3">
        <w:rPr>
          <w:rFonts w:ascii="Times New Roman" w:hAnsi="Times New Roman" w:cs="Times New Roman"/>
          <w:sz w:val="24"/>
          <w:szCs w:val="24"/>
          <w:lang w:val="uk-UA" w:eastAsia="uk-UA"/>
        </w:rPr>
        <w:t xml:space="preserve"> Запорізької області.</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Цілі прийняття акта</w:t>
      </w:r>
    </w:p>
    <w:p w:rsidR="000246DA" w:rsidRPr="00885CD3" w:rsidRDefault="000246DA" w:rsidP="00CF28B9">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-встановлення</w:t>
      </w:r>
      <w:proofErr w:type="spellEnd"/>
      <w:r w:rsidRPr="00885CD3">
        <w:rPr>
          <w:rFonts w:ascii="Times New Roman" w:eastAsia="Times New Roman" w:hAnsi="Times New Roman" w:cs="Times New Roman"/>
          <w:color w:val="000000"/>
          <w:sz w:val="24"/>
          <w:szCs w:val="24"/>
          <w:lang w:val="uk-UA" w:eastAsia="ru-RU"/>
        </w:rPr>
        <w:t xml:space="preserve"> обґрунтованих розмірів ставок </w:t>
      </w:r>
      <w:r w:rsidR="006F4FA7" w:rsidRPr="00885CD3">
        <w:rPr>
          <w:rFonts w:ascii="Times New Roman" w:eastAsia="Times New Roman" w:hAnsi="Times New Roman" w:cs="Times New Roman"/>
          <w:color w:val="000000"/>
          <w:sz w:val="24"/>
          <w:szCs w:val="24"/>
          <w:lang w:val="uk-UA" w:eastAsia="ru-RU"/>
        </w:rPr>
        <w:t>транспортного податку</w:t>
      </w:r>
      <w:r w:rsidR="00023C86" w:rsidRPr="00885CD3">
        <w:rPr>
          <w:rFonts w:ascii="Times New Roman" w:eastAsia="Times New Roman" w:hAnsi="Times New Roman" w:cs="Times New Roman"/>
          <w:color w:val="000000"/>
          <w:sz w:val="24"/>
          <w:szCs w:val="24"/>
          <w:lang w:val="uk-UA" w:eastAsia="ru-RU"/>
        </w:rPr>
        <w:t xml:space="preserve"> на території </w:t>
      </w:r>
      <w:proofErr w:type="spellStart"/>
      <w:r w:rsidR="00023C86" w:rsidRPr="00885CD3">
        <w:rPr>
          <w:rFonts w:ascii="Times New Roman" w:eastAsia="Times New Roman" w:hAnsi="Times New Roman" w:cs="Times New Roman"/>
          <w:color w:val="000000"/>
          <w:sz w:val="24"/>
          <w:szCs w:val="24"/>
          <w:lang w:val="uk-UA" w:eastAsia="ru-RU"/>
        </w:rPr>
        <w:t>Кам’янсько-Дніпровської</w:t>
      </w:r>
      <w:proofErr w:type="spellEnd"/>
      <w:r w:rsidR="00023C86" w:rsidRPr="00885CD3">
        <w:rPr>
          <w:rFonts w:ascii="Times New Roman" w:eastAsia="Times New Roman" w:hAnsi="Times New Roman" w:cs="Times New Roman"/>
          <w:color w:val="000000"/>
          <w:sz w:val="24"/>
          <w:szCs w:val="24"/>
          <w:lang w:val="uk-UA" w:eastAsia="ru-RU"/>
        </w:rPr>
        <w:t xml:space="preserve"> міської об’єднаної територіальної громади</w:t>
      </w:r>
      <w:r w:rsidR="00CF28B9" w:rsidRPr="00885CD3">
        <w:rPr>
          <w:rFonts w:ascii="Times New Roman" w:eastAsia="Times New Roman" w:hAnsi="Times New Roman" w:cs="Times New Roman"/>
          <w:color w:val="000000"/>
          <w:sz w:val="24"/>
          <w:szCs w:val="24"/>
          <w:lang w:val="uk-UA" w:eastAsia="ru-RU"/>
        </w:rPr>
        <w:t>;</w:t>
      </w:r>
    </w:p>
    <w:p w:rsidR="000246DA" w:rsidRPr="00885CD3" w:rsidRDefault="000246DA" w:rsidP="00CF28B9">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-забезпечення</w:t>
      </w:r>
      <w:proofErr w:type="spellEnd"/>
      <w:r w:rsidRPr="00885CD3">
        <w:rPr>
          <w:rFonts w:ascii="Times New Roman" w:eastAsia="Times New Roman" w:hAnsi="Times New Roman" w:cs="Times New Roman"/>
          <w:color w:val="000000"/>
          <w:sz w:val="24"/>
          <w:szCs w:val="24"/>
          <w:lang w:val="uk-UA" w:eastAsia="ru-RU"/>
        </w:rPr>
        <w:t xml:space="preserve"> стабільних</w:t>
      </w:r>
      <w:r w:rsidR="00023C86" w:rsidRPr="00885CD3">
        <w:rPr>
          <w:rFonts w:ascii="Times New Roman" w:eastAsia="Times New Roman" w:hAnsi="Times New Roman" w:cs="Times New Roman"/>
          <w:color w:val="000000"/>
          <w:sz w:val="24"/>
          <w:szCs w:val="24"/>
          <w:lang w:val="uk-UA" w:eastAsia="ru-RU"/>
        </w:rPr>
        <w:t xml:space="preserve"> надходжень до </w:t>
      </w:r>
      <w:r w:rsidR="00CF28B9" w:rsidRPr="00885CD3">
        <w:rPr>
          <w:rFonts w:ascii="Times New Roman" w:eastAsia="Times New Roman" w:hAnsi="Times New Roman" w:cs="Times New Roman"/>
          <w:color w:val="000000"/>
          <w:sz w:val="24"/>
          <w:szCs w:val="24"/>
          <w:lang w:val="uk-UA" w:eastAsia="ru-RU"/>
        </w:rPr>
        <w:t>бюджету</w:t>
      </w:r>
      <w:r w:rsidR="00023C86" w:rsidRPr="00885CD3">
        <w:rPr>
          <w:rFonts w:ascii="Times New Roman" w:eastAsia="Times New Roman" w:hAnsi="Times New Roman" w:cs="Times New Roman"/>
          <w:color w:val="000000"/>
          <w:sz w:val="24"/>
          <w:szCs w:val="24"/>
          <w:lang w:val="uk-UA" w:eastAsia="ru-RU"/>
        </w:rPr>
        <w:t xml:space="preserve"> об’єднаної територіальної громади</w:t>
      </w:r>
      <w:r w:rsidR="00CF28B9" w:rsidRPr="00885CD3">
        <w:rPr>
          <w:rFonts w:ascii="Times New Roman" w:eastAsia="Times New Roman" w:hAnsi="Times New Roman" w:cs="Times New Roman"/>
          <w:color w:val="000000"/>
          <w:sz w:val="24"/>
          <w:szCs w:val="24"/>
          <w:lang w:val="uk-UA" w:eastAsia="ru-RU"/>
        </w:rPr>
        <w:t>;</w:t>
      </w:r>
    </w:p>
    <w:p w:rsidR="00CF28B9" w:rsidRPr="00885CD3" w:rsidRDefault="000246DA" w:rsidP="002A2809">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proofErr w:type="spellStart"/>
      <w:r w:rsidRPr="00885CD3">
        <w:rPr>
          <w:rFonts w:ascii="Times New Roman" w:eastAsia="Times New Roman" w:hAnsi="Times New Roman" w:cs="Times New Roman"/>
          <w:color w:val="000000"/>
          <w:sz w:val="24"/>
          <w:szCs w:val="24"/>
          <w:lang w:val="uk-UA" w:eastAsia="ru-RU"/>
        </w:rPr>
        <w:t>-забезпечення</w:t>
      </w:r>
      <w:proofErr w:type="spellEnd"/>
      <w:r w:rsidRPr="00885CD3">
        <w:rPr>
          <w:rFonts w:ascii="Times New Roman" w:eastAsia="Times New Roman" w:hAnsi="Times New Roman" w:cs="Times New Roman"/>
          <w:color w:val="000000"/>
          <w:sz w:val="24"/>
          <w:szCs w:val="24"/>
          <w:lang w:val="uk-UA" w:eastAsia="ru-RU"/>
        </w:rPr>
        <w:t xml:space="preserve"> дотримання вимог Податкового кодексу щодо місцевих податків і зборів</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Строк виконання заходів з відстеження:</w:t>
      </w:r>
      <w:r w:rsidR="00023C86" w:rsidRPr="00885CD3">
        <w:rPr>
          <w:rFonts w:ascii="Times New Roman" w:eastAsia="Times New Roman" w:hAnsi="Times New Roman" w:cs="Times New Roman"/>
          <w:b/>
          <w:bCs/>
          <w:color w:val="000000"/>
          <w:sz w:val="24"/>
          <w:szCs w:val="24"/>
          <w:lang w:val="uk-UA" w:eastAsia="ru-RU"/>
        </w:rPr>
        <w:t xml:space="preserve"> </w:t>
      </w:r>
      <w:r w:rsidR="00023C86" w:rsidRPr="00885CD3">
        <w:rPr>
          <w:rFonts w:ascii="Times New Roman" w:eastAsia="Times New Roman" w:hAnsi="Times New Roman" w:cs="Times New Roman"/>
          <w:color w:val="000000"/>
          <w:sz w:val="24"/>
          <w:szCs w:val="24"/>
          <w:lang w:val="uk-UA" w:eastAsia="ru-RU"/>
        </w:rPr>
        <w:t>3 дні (21</w:t>
      </w:r>
      <w:r w:rsidRPr="00885CD3">
        <w:rPr>
          <w:rFonts w:ascii="Times New Roman" w:eastAsia="Times New Roman" w:hAnsi="Times New Roman" w:cs="Times New Roman"/>
          <w:color w:val="000000"/>
          <w:sz w:val="24"/>
          <w:szCs w:val="24"/>
          <w:lang w:val="uk-UA" w:eastAsia="ru-RU"/>
        </w:rPr>
        <w:t>.0</w:t>
      </w:r>
      <w:r w:rsidR="00023C86" w:rsidRPr="00885CD3">
        <w:rPr>
          <w:rFonts w:ascii="Times New Roman" w:eastAsia="Times New Roman" w:hAnsi="Times New Roman" w:cs="Times New Roman"/>
          <w:color w:val="000000"/>
          <w:sz w:val="24"/>
          <w:szCs w:val="24"/>
          <w:lang w:val="uk-UA" w:eastAsia="ru-RU"/>
        </w:rPr>
        <w:t>5</w:t>
      </w:r>
      <w:r w:rsidRPr="00885CD3">
        <w:rPr>
          <w:rFonts w:ascii="Times New Roman" w:eastAsia="Times New Roman" w:hAnsi="Times New Roman" w:cs="Times New Roman"/>
          <w:color w:val="000000"/>
          <w:sz w:val="24"/>
          <w:szCs w:val="24"/>
          <w:lang w:val="uk-UA" w:eastAsia="ru-RU"/>
        </w:rPr>
        <w:t>.</w:t>
      </w:r>
      <w:r w:rsidR="00CF28B9" w:rsidRPr="00885CD3">
        <w:rPr>
          <w:rFonts w:ascii="Times New Roman" w:eastAsia="Times New Roman" w:hAnsi="Times New Roman" w:cs="Times New Roman"/>
          <w:color w:val="000000"/>
          <w:sz w:val="24"/>
          <w:szCs w:val="24"/>
          <w:lang w:val="uk-UA" w:eastAsia="ru-RU"/>
        </w:rPr>
        <w:t>20</w:t>
      </w:r>
      <w:r w:rsidR="00023C86" w:rsidRPr="00885CD3">
        <w:rPr>
          <w:rFonts w:ascii="Times New Roman" w:eastAsia="Times New Roman" w:hAnsi="Times New Roman" w:cs="Times New Roman"/>
          <w:color w:val="000000"/>
          <w:sz w:val="24"/>
          <w:szCs w:val="24"/>
          <w:lang w:val="uk-UA" w:eastAsia="ru-RU"/>
        </w:rPr>
        <w:t>18–23</w:t>
      </w:r>
      <w:r w:rsidRPr="00885CD3">
        <w:rPr>
          <w:rFonts w:ascii="Times New Roman" w:eastAsia="Times New Roman" w:hAnsi="Times New Roman" w:cs="Times New Roman"/>
          <w:color w:val="000000"/>
          <w:sz w:val="24"/>
          <w:szCs w:val="24"/>
          <w:lang w:val="uk-UA" w:eastAsia="ru-RU"/>
        </w:rPr>
        <w:t>.0</w:t>
      </w:r>
      <w:r w:rsidR="00023C86" w:rsidRPr="00885CD3">
        <w:rPr>
          <w:rFonts w:ascii="Times New Roman" w:eastAsia="Times New Roman" w:hAnsi="Times New Roman" w:cs="Times New Roman"/>
          <w:color w:val="000000"/>
          <w:sz w:val="24"/>
          <w:szCs w:val="24"/>
          <w:lang w:val="uk-UA" w:eastAsia="ru-RU"/>
        </w:rPr>
        <w:t>5</w:t>
      </w:r>
      <w:r w:rsidRPr="00885CD3">
        <w:rPr>
          <w:rFonts w:ascii="Times New Roman" w:eastAsia="Times New Roman" w:hAnsi="Times New Roman" w:cs="Times New Roman"/>
          <w:color w:val="000000"/>
          <w:sz w:val="24"/>
          <w:szCs w:val="24"/>
          <w:lang w:val="uk-UA" w:eastAsia="ru-RU"/>
        </w:rPr>
        <w:t>.</w:t>
      </w:r>
      <w:r w:rsidR="00CF28B9" w:rsidRPr="00885CD3">
        <w:rPr>
          <w:rFonts w:ascii="Times New Roman" w:eastAsia="Times New Roman" w:hAnsi="Times New Roman" w:cs="Times New Roman"/>
          <w:color w:val="000000"/>
          <w:sz w:val="24"/>
          <w:szCs w:val="24"/>
          <w:lang w:val="uk-UA" w:eastAsia="ru-RU"/>
        </w:rPr>
        <w:t>20</w:t>
      </w:r>
      <w:r w:rsidRPr="00885CD3">
        <w:rPr>
          <w:rFonts w:ascii="Times New Roman" w:eastAsia="Times New Roman" w:hAnsi="Times New Roman" w:cs="Times New Roman"/>
          <w:color w:val="000000"/>
          <w:sz w:val="24"/>
          <w:szCs w:val="24"/>
          <w:lang w:val="uk-UA" w:eastAsia="ru-RU"/>
        </w:rPr>
        <w:t>18 р.)</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Тип відстеження: </w:t>
      </w:r>
      <w:r w:rsidR="00782492" w:rsidRPr="00885CD3">
        <w:rPr>
          <w:rFonts w:ascii="Times New Roman" w:eastAsia="Times New Roman" w:hAnsi="Times New Roman" w:cs="Times New Roman"/>
          <w:color w:val="000000"/>
          <w:sz w:val="24"/>
          <w:szCs w:val="24"/>
          <w:lang w:val="uk-UA" w:eastAsia="ru-RU"/>
        </w:rPr>
        <w:t>Б</w:t>
      </w:r>
      <w:r w:rsidRPr="00885CD3">
        <w:rPr>
          <w:rFonts w:ascii="Times New Roman" w:eastAsia="Times New Roman" w:hAnsi="Times New Roman" w:cs="Times New Roman"/>
          <w:color w:val="000000"/>
          <w:sz w:val="24"/>
          <w:szCs w:val="24"/>
          <w:lang w:val="uk-UA" w:eastAsia="ru-RU"/>
        </w:rPr>
        <w:t>азове</w:t>
      </w:r>
      <w:r w:rsidR="00782492" w:rsidRPr="00885CD3">
        <w:rPr>
          <w:rFonts w:ascii="Times New Roman" w:eastAsia="Times New Roman" w:hAnsi="Times New Roman" w:cs="Times New Roman"/>
          <w:color w:val="000000"/>
          <w:sz w:val="24"/>
          <w:szCs w:val="24"/>
          <w:lang w:val="uk-UA" w:eastAsia="ru-RU"/>
        </w:rPr>
        <w:t>.</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Заходи які були виконані з відстеження результативності</w:t>
      </w:r>
      <w:r w:rsidR="00023C86" w:rsidRPr="00885CD3">
        <w:rPr>
          <w:rFonts w:ascii="Times New Roman" w:eastAsia="Times New Roman" w:hAnsi="Times New Roman" w:cs="Times New Roman"/>
          <w:b/>
          <w:bCs/>
          <w:color w:val="000000"/>
          <w:sz w:val="24"/>
          <w:szCs w:val="24"/>
          <w:lang w:val="uk-UA" w:eastAsia="ru-RU"/>
        </w:rPr>
        <w:t xml:space="preserve">: </w:t>
      </w:r>
      <w:r w:rsidRPr="00885CD3">
        <w:rPr>
          <w:rFonts w:ascii="Times New Roman" w:eastAsia="Times New Roman" w:hAnsi="Times New Roman" w:cs="Times New Roman"/>
          <w:color w:val="000000"/>
          <w:sz w:val="24"/>
          <w:szCs w:val="24"/>
          <w:lang w:val="uk-UA" w:eastAsia="ru-RU"/>
        </w:rPr>
        <w:t>вивчення Податкового кодексу України, нормативно-правових актів, щодо визначення правомірності встановлення місцевих податків та зборів рішенням органу місцевого самоврядування</w:t>
      </w:r>
      <w:r w:rsidR="00CF28B9" w:rsidRPr="00885CD3">
        <w:rPr>
          <w:rFonts w:ascii="Times New Roman" w:eastAsia="Times New Roman" w:hAnsi="Times New Roman" w:cs="Times New Roman"/>
          <w:color w:val="000000"/>
          <w:sz w:val="24"/>
          <w:szCs w:val="24"/>
          <w:lang w:val="uk-UA" w:eastAsia="ru-RU"/>
        </w:rPr>
        <w:t>.</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Методи одержання результатів відстеження результативності:</w:t>
      </w:r>
      <w:r w:rsidR="00023C86" w:rsidRPr="00885CD3">
        <w:rPr>
          <w:rFonts w:ascii="Times New Roman" w:eastAsia="Times New Roman" w:hAnsi="Times New Roman" w:cs="Times New Roman"/>
          <w:b/>
          <w:bCs/>
          <w:color w:val="000000"/>
          <w:sz w:val="24"/>
          <w:szCs w:val="24"/>
          <w:lang w:val="uk-UA" w:eastAsia="ru-RU"/>
        </w:rPr>
        <w:t xml:space="preserve"> </w:t>
      </w:r>
      <w:r w:rsidRPr="00885CD3">
        <w:rPr>
          <w:rFonts w:ascii="Times New Roman" w:eastAsia="Times New Roman" w:hAnsi="Times New Roman" w:cs="Times New Roman"/>
          <w:color w:val="000000"/>
          <w:sz w:val="24"/>
          <w:szCs w:val="24"/>
          <w:lang w:val="uk-UA" w:eastAsia="ru-RU"/>
        </w:rPr>
        <w:t>Статистичний метод</w:t>
      </w:r>
      <w:r w:rsidR="00782492" w:rsidRPr="00885CD3">
        <w:rPr>
          <w:rFonts w:ascii="Times New Roman" w:eastAsia="Times New Roman" w:hAnsi="Times New Roman" w:cs="Times New Roman"/>
          <w:color w:val="000000"/>
          <w:sz w:val="24"/>
          <w:szCs w:val="24"/>
          <w:lang w:val="uk-UA" w:eastAsia="ru-RU"/>
        </w:rPr>
        <w:t>.</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Дані та припущення на основі яких відстежувалася результативність, а також способи одержання даних</w:t>
      </w:r>
      <w:r w:rsidR="00023C86" w:rsidRPr="00885CD3">
        <w:rPr>
          <w:rFonts w:ascii="Times New Roman" w:eastAsia="Times New Roman" w:hAnsi="Times New Roman" w:cs="Times New Roman"/>
          <w:b/>
          <w:bCs/>
          <w:color w:val="000000"/>
          <w:sz w:val="24"/>
          <w:szCs w:val="24"/>
          <w:lang w:val="uk-UA" w:eastAsia="ru-RU"/>
        </w:rPr>
        <w:t>.</w:t>
      </w:r>
    </w:p>
    <w:p w:rsidR="000246DA" w:rsidRPr="00885CD3" w:rsidRDefault="002A2809"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             </w:t>
      </w:r>
      <w:r w:rsidR="000246DA" w:rsidRPr="00885CD3">
        <w:rPr>
          <w:rFonts w:ascii="Times New Roman" w:eastAsia="Times New Roman" w:hAnsi="Times New Roman" w:cs="Times New Roman"/>
          <w:color w:val="000000"/>
          <w:sz w:val="24"/>
          <w:szCs w:val="24"/>
          <w:lang w:val="uk-UA" w:eastAsia="ru-RU"/>
        </w:rPr>
        <w:t xml:space="preserve">Відстеження результативності здійснюється на основі даних, одержаних від </w:t>
      </w:r>
      <w:r w:rsidR="00782492" w:rsidRPr="00885CD3">
        <w:rPr>
          <w:rFonts w:ascii="Times New Roman" w:eastAsia="Times New Roman" w:hAnsi="Times New Roman" w:cs="Times New Roman"/>
          <w:color w:val="000000"/>
          <w:sz w:val="24"/>
          <w:szCs w:val="24"/>
          <w:lang w:val="uk-UA" w:eastAsia="ru-RU"/>
        </w:rPr>
        <w:t>органів державного казначейств</w:t>
      </w:r>
      <w:r w:rsidR="004A091D" w:rsidRPr="00885CD3">
        <w:rPr>
          <w:rFonts w:ascii="Times New Roman" w:eastAsia="Times New Roman" w:hAnsi="Times New Roman" w:cs="Times New Roman"/>
          <w:color w:val="000000"/>
          <w:sz w:val="24"/>
          <w:szCs w:val="24"/>
          <w:lang w:val="uk-UA" w:eastAsia="ru-RU"/>
        </w:rPr>
        <w:t>а, та опрацьованих від</w:t>
      </w:r>
      <w:r w:rsidR="00810938" w:rsidRPr="00885CD3">
        <w:rPr>
          <w:rFonts w:ascii="Times New Roman" w:eastAsia="Times New Roman" w:hAnsi="Times New Roman" w:cs="Times New Roman"/>
          <w:color w:val="000000"/>
          <w:sz w:val="24"/>
          <w:szCs w:val="24"/>
          <w:lang w:val="uk-UA" w:eastAsia="ru-RU"/>
        </w:rPr>
        <w:t>ділом</w:t>
      </w:r>
      <w:r w:rsidR="004A091D" w:rsidRPr="00885CD3">
        <w:rPr>
          <w:rFonts w:ascii="Times New Roman" w:eastAsia="Times New Roman" w:hAnsi="Times New Roman" w:cs="Times New Roman"/>
          <w:color w:val="000000"/>
          <w:sz w:val="24"/>
          <w:szCs w:val="24"/>
          <w:lang w:val="uk-UA" w:eastAsia="ru-RU"/>
        </w:rPr>
        <w:t xml:space="preserve"> економічного розвитку, інфраструктури та інвестицій і фінансовим відділом</w:t>
      </w:r>
      <w:r w:rsidR="000246DA" w:rsidRPr="00885CD3">
        <w:rPr>
          <w:rFonts w:ascii="Times New Roman" w:eastAsia="Times New Roman" w:hAnsi="Times New Roman" w:cs="Times New Roman"/>
          <w:color w:val="000000"/>
          <w:sz w:val="24"/>
          <w:szCs w:val="24"/>
          <w:lang w:val="uk-UA" w:eastAsia="ru-RU"/>
        </w:rPr>
        <w:t xml:space="preserve"> виконавчого комітету </w:t>
      </w:r>
      <w:proofErr w:type="spellStart"/>
      <w:r w:rsidR="004A091D" w:rsidRPr="00885CD3">
        <w:rPr>
          <w:rFonts w:ascii="Times New Roman" w:eastAsia="Times New Roman" w:hAnsi="Times New Roman" w:cs="Times New Roman"/>
          <w:color w:val="000000"/>
          <w:sz w:val="24"/>
          <w:szCs w:val="24"/>
          <w:lang w:val="uk-UA" w:eastAsia="ru-RU"/>
        </w:rPr>
        <w:t>Кам’янсько-Дніпров</w:t>
      </w:r>
      <w:r w:rsidR="00782492" w:rsidRPr="00885CD3">
        <w:rPr>
          <w:rFonts w:ascii="Times New Roman" w:eastAsia="Times New Roman" w:hAnsi="Times New Roman" w:cs="Times New Roman"/>
          <w:color w:val="000000"/>
          <w:sz w:val="24"/>
          <w:szCs w:val="24"/>
          <w:lang w:val="uk-UA" w:eastAsia="ru-RU"/>
        </w:rPr>
        <w:t>ської</w:t>
      </w:r>
      <w:proofErr w:type="spellEnd"/>
      <w:r w:rsidR="00782492" w:rsidRPr="00885CD3">
        <w:rPr>
          <w:rFonts w:ascii="Times New Roman" w:eastAsia="Times New Roman" w:hAnsi="Times New Roman" w:cs="Times New Roman"/>
          <w:color w:val="000000"/>
          <w:sz w:val="24"/>
          <w:szCs w:val="24"/>
          <w:lang w:val="uk-UA" w:eastAsia="ru-RU"/>
        </w:rPr>
        <w:t xml:space="preserve"> </w:t>
      </w:r>
      <w:r w:rsidR="000246DA" w:rsidRPr="00885CD3">
        <w:rPr>
          <w:rFonts w:ascii="Times New Roman" w:eastAsia="Times New Roman" w:hAnsi="Times New Roman" w:cs="Times New Roman"/>
          <w:color w:val="000000"/>
          <w:sz w:val="24"/>
          <w:szCs w:val="24"/>
          <w:lang w:val="uk-UA" w:eastAsia="ru-RU"/>
        </w:rPr>
        <w:t>місько</w:t>
      </w:r>
      <w:r w:rsidR="00782492" w:rsidRPr="00885CD3">
        <w:rPr>
          <w:rFonts w:ascii="Times New Roman" w:eastAsia="Times New Roman" w:hAnsi="Times New Roman" w:cs="Times New Roman"/>
          <w:color w:val="000000"/>
          <w:sz w:val="24"/>
          <w:szCs w:val="24"/>
          <w:lang w:val="uk-UA" w:eastAsia="ru-RU"/>
        </w:rPr>
        <w:t xml:space="preserve">ї </w:t>
      </w:r>
      <w:r w:rsidR="000246DA" w:rsidRPr="00885CD3">
        <w:rPr>
          <w:rFonts w:ascii="Times New Roman" w:eastAsia="Times New Roman" w:hAnsi="Times New Roman" w:cs="Times New Roman"/>
          <w:color w:val="000000"/>
          <w:sz w:val="24"/>
          <w:szCs w:val="24"/>
          <w:lang w:val="uk-UA" w:eastAsia="ru-RU"/>
        </w:rPr>
        <w:t xml:space="preserve">ради, а саме – дохід в місцевий бюджет від сплати </w:t>
      </w:r>
      <w:r w:rsidR="006F4FA7" w:rsidRPr="00885CD3">
        <w:rPr>
          <w:rFonts w:ascii="Times New Roman" w:eastAsia="Times New Roman" w:hAnsi="Times New Roman" w:cs="Times New Roman"/>
          <w:color w:val="000000"/>
          <w:sz w:val="24"/>
          <w:szCs w:val="24"/>
          <w:lang w:val="uk-UA" w:eastAsia="ru-RU"/>
        </w:rPr>
        <w:t>транспортного податку</w:t>
      </w:r>
      <w:r w:rsidR="000246DA" w:rsidRPr="00885CD3">
        <w:rPr>
          <w:rFonts w:ascii="Times New Roman" w:eastAsia="Times New Roman" w:hAnsi="Times New Roman" w:cs="Times New Roman"/>
          <w:color w:val="000000"/>
          <w:sz w:val="24"/>
          <w:szCs w:val="24"/>
          <w:lang w:val="uk-UA" w:eastAsia="ru-RU"/>
        </w:rPr>
        <w:t xml:space="preserve"> та кількість платників </w:t>
      </w:r>
      <w:r w:rsidR="006F4FA7" w:rsidRPr="00885CD3">
        <w:rPr>
          <w:rFonts w:ascii="Times New Roman" w:eastAsia="Times New Roman" w:hAnsi="Times New Roman" w:cs="Times New Roman"/>
          <w:color w:val="000000"/>
          <w:sz w:val="24"/>
          <w:szCs w:val="24"/>
          <w:lang w:val="uk-UA" w:eastAsia="ru-RU"/>
        </w:rPr>
        <w:t>транспортного податку</w:t>
      </w:r>
      <w:r w:rsidR="000246DA" w:rsidRPr="00885CD3">
        <w:rPr>
          <w:rFonts w:ascii="Times New Roman" w:eastAsia="Times New Roman" w:hAnsi="Times New Roman" w:cs="Times New Roman"/>
          <w:color w:val="000000"/>
          <w:sz w:val="24"/>
          <w:szCs w:val="24"/>
          <w:lang w:val="uk-UA" w:eastAsia="ru-RU"/>
        </w:rPr>
        <w:t>.</w:t>
      </w:r>
    </w:p>
    <w:p w:rsidR="000246DA" w:rsidRPr="00885CD3" w:rsidRDefault="002A2809"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lastRenderedPageBreak/>
        <w:t xml:space="preserve">            </w:t>
      </w:r>
      <w:r w:rsidR="000246DA" w:rsidRPr="00885CD3">
        <w:rPr>
          <w:rFonts w:ascii="Times New Roman" w:eastAsia="Times New Roman" w:hAnsi="Times New Roman" w:cs="Times New Roman"/>
          <w:color w:val="000000"/>
          <w:sz w:val="24"/>
          <w:szCs w:val="24"/>
          <w:lang w:val="uk-UA" w:eastAsia="ru-RU"/>
        </w:rPr>
        <w:t xml:space="preserve">З метою обговорення, отримання пропозицій та зауважень до проекту регуляторного акта, проект рішення разом з відповідним аналізом регуляторного впливу та М-тестом був оприлюднений відповідно до ст. 9 та ст. 13 Закону України «Про засади державної регуляторної політики у сфері господарської діяльності» на офіційному сайті </w:t>
      </w:r>
      <w:proofErr w:type="spellStart"/>
      <w:r w:rsidRPr="00885CD3">
        <w:rPr>
          <w:rFonts w:ascii="Times New Roman" w:eastAsia="Times New Roman" w:hAnsi="Times New Roman" w:cs="Times New Roman"/>
          <w:color w:val="000000"/>
          <w:sz w:val="24"/>
          <w:szCs w:val="24"/>
          <w:lang w:val="uk-UA" w:eastAsia="ru-RU"/>
        </w:rPr>
        <w:t>Кам’янсько-Дніпров</w:t>
      </w:r>
      <w:r w:rsidR="00782492" w:rsidRPr="00885CD3">
        <w:rPr>
          <w:rFonts w:ascii="Times New Roman" w:eastAsia="Times New Roman" w:hAnsi="Times New Roman" w:cs="Times New Roman"/>
          <w:color w:val="000000"/>
          <w:sz w:val="24"/>
          <w:szCs w:val="24"/>
          <w:lang w:val="uk-UA" w:eastAsia="ru-RU"/>
        </w:rPr>
        <w:t>ської</w:t>
      </w:r>
      <w:proofErr w:type="spellEnd"/>
      <w:r w:rsidR="000246DA" w:rsidRPr="00885CD3">
        <w:rPr>
          <w:rFonts w:ascii="Times New Roman" w:eastAsia="Times New Roman" w:hAnsi="Times New Roman" w:cs="Times New Roman"/>
          <w:color w:val="000000"/>
          <w:sz w:val="24"/>
          <w:szCs w:val="24"/>
          <w:lang w:val="uk-UA" w:eastAsia="ru-RU"/>
        </w:rPr>
        <w:t xml:space="preserve"> міської ради.</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Кількісні показники результативності</w:t>
      </w:r>
    </w:p>
    <w:p w:rsidR="000246DA" w:rsidRPr="00885CD3" w:rsidRDefault="002A2809"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           </w:t>
      </w:r>
      <w:r w:rsidR="000246DA" w:rsidRPr="00885CD3">
        <w:rPr>
          <w:rFonts w:ascii="Times New Roman" w:eastAsia="Times New Roman" w:hAnsi="Times New Roman" w:cs="Times New Roman"/>
          <w:color w:val="000000"/>
          <w:sz w:val="24"/>
          <w:szCs w:val="24"/>
          <w:lang w:val="uk-UA" w:eastAsia="ru-RU"/>
        </w:rPr>
        <w:t>Згідно з отриманою інформацією показники результативності за 2017 рік становлять</w:t>
      </w:r>
      <w:r w:rsidRPr="00885CD3">
        <w:rPr>
          <w:rFonts w:ascii="Times New Roman" w:eastAsia="Times New Roman" w:hAnsi="Times New Roman" w:cs="Times New Roman"/>
          <w:color w:val="000000"/>
          <w:sz w:val="24"/>
          <w:szCs w:val="24"/>
          <w:lang w:val="uk-UA" w:eastAsia="ru-RU"/>
        </w:rPr>
        <w:t>:</w:t>
      </w:r>
    </w:p>
    <w:tbl>
      <w:tblPr>
        <w:tblW w:w="93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84"/>
        <w:gridCol w:w="1560"/>
        <w:gridCol w:w="1559"/>
        <w:gridCol w:w="2227"/>
      </w:tblGrid>
      <w:tr w:rsidR="00502658" w:rsidRPr="00885CD3" w:rsidTr="00502658">
        <w:tc>
          <w:tcPr>
            <w:tcW w:w="3984" w:type="dxa"/>
            <w:shd w:val="clear" w:color="auto" w:fill="auto"/>
            <w:tcMar>
              <w:top w:w="30" w:type="dxa"/>
              <w:left w:w="30" w:type="dxa"/>
              <w:bottom w:w="30" w:type="dxa"/>
              <w:right w:w="30" w:type="dxa"/>
            </w:tcMar>
            <w:hideMark/>
          </w:tcPr>
          <w:p w:rsidR="00502658" w:rsidRPr="00885CD3" w:rsidRDefault="0050265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Назва показника</w:t>
            </w:r>
          </w:p>
        </w:tc>
        <w:tc>
          <w:tcPr>
            <w:tcW w:w="1560" w:type="dxa"/>
            <w:shd w:val="clear" w:color="auto" w:fill="auto"/>
            <w:tcMar>
              <w:top w:w="30" w:type="dxa"/>
              <w:left w:w="30" w:type="dxa"/>
              <w:bottom w:w="30" w:type="dxa"/>
              <w:right w:w="30" w:type="dxa"/>
            </w:tcMar>
            <w:hideMark/>
          </w:tcPr>
          <w:p w:rsidR="00502658" w:rsidRPr="00502658" w:rsidRDefault="00502658" w:rsidP="00502658">
            <w:pPr>
              <w:spacing w:before="15" w:after="15" w:line="240" w:lineRule="auto"/>
              <w:jc w:val="center"/>
              <w:rPr>
                <w:rFonts w:ascii="Times New Roman" w:eastAsia="Times New Roman" w:hAnsi="Times New Roman" w:cs="Times New Roman"/>
                <w:b/>
                <w:color w:val="000000"/>
                <w:sz w:val="24"/>
                <w:szCs w:val="24"/>
                <w:lang w:val="uk-UA" w:eastAsia="ru-RU"/>
              </w:rPr>
            </w:pPr>
            <w:r w:rsidRPr="00502658">
              <w:rPr>
                <w:rFonts w:ascii="Times New Roman" w:eastAsia="Times New Roman" w:hAnsi="Times New Roman" w:cs="Times New Roman"/>
                <w:b/>
                <w:color w:val="000000"/>
                <w:sz w:val="24"/>
                <w:szCs w:val="24"/>
                <w:lang w:val="uk-UA" w:eastAsia="ru-RU"/>
              </w:rPr>
              <w:t>за 2016 р.</w:t>
            </w:r>
          </w:p>
        </w:tc>
        <w:tc>
          <w:tcPr>
            <w:tcW w:w="1559" w:type="dxa"/>
            <w:shd w:val="clear" w:color="auto" w:fill="auto"/>
          </w:tcPr>
          <w:p w:rsidR="00502658" w:rsidRPr="00885CD3" w:rsidRDefault="0050265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за 2017 р.</w:t>
            </w:r>
          </w:p>
        </w:tc>
        <w:tc>
          <w:tcPr>
            <w:tcW w:w="2227" w:type="dxa"/>
            <w:shd w:val="clear" w:color="auto" w:fill="auto"/>
            <w:tcMar>
              <w:top w:w="30" w:type="dxa"/>
              <w:left w:w="30" w:type="dxa"/>
              <w:bottom w:w="30" w:type="dxa"/>
              <w:right w:w="30" w:type="dxa"/>
            </w:tcMar>
            <w:hideMark/>
          </w:tcPr>
          <w:p w:rsidR="00502658" w:rsidRPr="00885CD3" w:rsidRDefault="0050265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за 4 м-ці 2018 р.</w:t>
            </w:r>
          </w:p>
        </w:tc>
      </w:tr>
      <w:tr w:rsidR="00004193" w:rsidRPr="00885CD3" w:rsidTr="00502658">
        <w:tc>
          <w:tcPr>
            <w:tcW w:w="3984" w:type="dxa"/>
            <w:shd w:val="clear" w:color="auto" w:fill="auto"/>
            <w:tcMar>
              <w:top w:w="30" w:type="dxa"/>
              <w:left w:w="30" w:type="dxa"/>
              <w:bottom w:w="30" w:type="dxa"/>
              <w:right w:w="30" w:type="dxa"/>
            </w:tcMar>
            <w:hideMark/>
          </w:tcPr>
          <w:p w:rsidR="00004193" w:rsidRPr="00885CD3" w:rsidRDefault="00004193" w:rsidP="00004193">
            <w:pPr>
              <w:spacing w:before="15" w:after="15" w:line="240" w:lineRule="auto"/>
              <w:rPr>
                <w:rFonts w:ascii="Times New Roman" w:eastAsia="Times New Roman" w:hAnsi="Times New Roman" w:cs="Times New Roman"/>
                <w:b/>
                <w:bCs/>
                <w:color w:val="000000"/>
                <w:sz w:val="24"/>
                <w:szCs w:val="24"/>
                <w:lang w:val="uk-UA" w:eastAsia="ru-RU"/>
              </w:rPr>
            </w:pPr>
            <w:proofErr w:type="spellStart"/>
            <w:r w:rsidRPr="00697974">
              <w:rPr>
                <w:rFonts w:ascii="Times New Roman" w:eastAsia="Times New Roman" w:hAnsi="Times New Roman" w:cs="Times New Roman"/>
                <w:color w:val="000000"/>
                <w:sz w:val="24"/>
                <w:szCs w:val="24"/>
                <w:lang w:eastAsia="ru-RU"/>
              </w:rPr>
              <w:t>Збі</w:t>
            </w:r>
            <w:proofErr w:type="gramStart"/>
            <w:r w:rsidRPr="00697974">
              <w:rPr>
                <w:rFonts w:ascii="Times New Roman" w:eastAsia="Times New Roman" w:hAnsi="Times New Roman" w:cs="Times New Roman"/>
                <w:color w:val="000000"/>
                <w:sz w:val="24"/>
                <w:szCs w:val="24"/>
                <w:lang w:eastAsia="ru-RU"/>
              </w:rPr>
              <w:t>р</w:t>
            </w:r>
            <w:proofErr w:type="spellEnd"/>
            <w:proofErr w:type="gramEnd"/>
            <w:r w:rsidRPr="00697974">
              <w:rPr>
                <w:rFonts w:ascii="Times New Roman" w:eastAsia="Times New Roman" w:hAnsi="Times New Roman" w:cs="Times New Roman"/>
                <w:color w:val="000000"/>
                <w:sz w:val="24"/>
                <w:szCs w:val="24"/>
                <w:lang w:eastAsia="ru-RU"/>
              </w:rPr>
              <w:t xml:space="preserve"> </w:t>
            </w:r>
            <w:proofErr w:type="spellStart"/>
            <w:r w:rsidRPr="00697974">
              <w:rPr>
                <w:rFonts w:ascii="Times New Roman" w:eastAsia="Times New Roman" w:hAnsi="Times New Roman" w:cs="Times New Roman"/>
                <w:color w:val="000000"/>
                <w:sz w:val="24"/>
                <w:szCs w:val="24"/>
                <w:lang w:eastAsia="ru-RU"/>
              </w:rPr>
              <w:t>інформації</w:t>
            </w:r>
            <w:proofErr w:type="spellEnd"/>
            <w:r w:rsidRPr="00697974">
              <w:rPr>
                <w:rFonts w:ascii="Times New Roman" w:eastAsia="Times New Roman" w:hAnsi="Times New Roman" w:cs="Times New Roman"/>
                <w:color w:val="000000"/>
                <w:sz w:val="24"/>
                <w:szCs w:val="24"/>
                <w:lang w:eastAsia="ru-RU"/>
              </w:rPr>
              <w:t xml:space="preserve"> </w:t>
            </w:r>
            <w:proofErr w:type="spellStart"/>
            <w:r w:rsidRPr="00697974">
              <w:rPr>
                <w:rFonts w:ascii="Times New Roman" w:eastAsia="Times New Roman" w:hAnsi="Times New Roman" w:cs="Times New Roman"/>
                <w:color w:val="000000"/>
                <w:sz w:val="24"/>
                <w:szCs w:val="24"/>
                <w:lang w:eastAsia="ru-RU"/>
              </w:rPr>
              <w:t>щодо</w:t>
            </w:r>
            <w:proofErr w:type="spellEnd"/>
            <w:r w:rsidRPr="00697974">
              <w:rPr>
                <w:rFonts w:ascii="Times New Roman" w:eastAsia="Times New Roman" w:hAnsi="Times New Roman" w:cs="Times New Roman"/>
                <w:color w:val="000000"/>
                <w:sz w:val="24"/>
                <w:szCs w:val="24"/>
                <w:lang w:eastAsia="ru-RU"/>
              </w:rPr>
              <w:t xml:space="preserve"> </w:t>
            </w:r>
            <w:proofErr w:type="spellStart"/>
            <w:r w:rsidRPr="00697974">
              <w:rPr>
                <w:rFonts w:ascii="Times New Roman" w:eastAsia="Times New Roman" w:hAnsi="Times New Roman" w:cs="Times New Roman"/>
                <w:color w:val="000000"/>
                <w:sz w:val="24"/>
                <w:szCs w:val="24"/>
                <w:lang w:eastAsia="ru-RU"/>
              </w:rPr>
              <w:t>кількості</w:t>
            </w:r>
            <w:proofErr w:type="spellEnd"/>
            <w:r w:rsidRPr="00697974">
              <w:rPr>
                <w:rFonts w:ascii="Times New Roman" w:eastAsia="Times New Roman" w:hAnsi="Times New Roman" w:cs="Times New Roman"/>
                <w:color w:val="000000"/>
                <w:sz w:val="24"/>
                <w:szCs w:val="24"/>
                <w:lang w:eastAsia="ru-RU"/>
              </w:rPr>
              <w:t xml:space="preserve"> </w:t>
            </w:r>
            <w:proofErr w:type="spellStart"/>
            <w:r w:rsidRPr="00697974">
              <w:rPr>
                <w:rFonts w:ascii="Times New Roman" w:eastAsia="Times New Roman" w:hAnsi="Times New Roman" w:cs="Times New Roman"/>
                <w:color w:val="000000"/>
                <w:sz w:val="24"/>
                <w:szCs w:val="24"/>
                <w:lang w:eastAsia="ru-RU"/>
              </w:rPr>
              <w:t>суб’єктів</w:t>
            </w:r>
            <w:proofErr w:type="spellEnd"/>
            <w:r w:rsidRPr="00697974">
              <w:rPr>
                <w:rFonts w:ascii="Times New Roman" w:eastAsia="Times New Roman" w:hAnsi="Times New Roman" w:cs="Times New Roman"/>
                <w:color w:val="000000"/>
                <w:sz w:val="24"/>
                <w:szCs w:val="24"/>
                <w:lang w:eastAsia="ru-RU"/>
              </w:rPr>
              <w:t xml:space="preserve"> малого </w:t>
            </w:r>
            <w:proofErr w:type="spellStart"/>
            <w:r w:rsidRPr="00697974">
              <w:rPr>
                <w:rFonts w:ascii="Times New Roman" w:eastAsia="Times New Roman" w:hAnsi="Times New Roman" w:cs="Times New Roman"/>
                <w:color w:val="000000"/>
                <w:sz w:val="24"/>
                <w:szCs w:val="24"/>
                <w:lang w:eastAsia="ru-RU"/>
              </w:rPr>
              <w:t>підприємництва</w:t>
            </w:r>
            <w:proofErr w:type="spellEnd"/>
            <w:r w:rsidRPr="00697974">
              <w:rPr>
                <w:rFonts w:ascii="Times New Roman" w:eastAsia="Times New Roman" w:hAnsi="Times New Roman" w:cs="Times New Roman"/>
                <w:color w:val="000000"/>
                <w:sz w:val="24"/>
                <w:szCs w:val="24"/>
                <w:lang w:eastAsia="ru-RU"/>
              </w:rPr>
              <w:t xml:space="preserve">, на </w:t>
            </w:r>
            <w:proofErr w:type="spellStart"/>
            <w:r w:rsidRPr="00697974">
              <w:rPr>
                <w:rFonts w:ascii="Times New Roman" w:eastAsia="Times New Roman" w:hAnsi="Times New Roman" w:cs="Times New Roman"/>
                <w:color w:val="000000"/>
                <w:sz w:val="24"/>
                <w:szCs w:val="24"/>
                <w:lang w:eastAsia="ru-RU"/>
              </w:rPr>
              <w:t>яких</w:t>
            </w:r>
            <w:proofErr w:type="spellEnd"/>
            <w:r w:rsidRPr="00697974">
              <w:rPr>
                <w:rFonts w:ascii="Times New Roman" w:eastAsia="Times New Roman" w:hAnsi="Times New Roman" w:cs="Times New Roman"/>
                <w:color w:val="000000"/>
                <w:sz w:val="24"/>
                <w:szCs w:val="24"/>
                <w:lang w:eastAsia="ru-RU"/>
              </w:rPr>
              <w:t xml:space="preserve"> </w:t>
            </w:r>
            <w:proofErr w:type="spellStart"/>
            <w:r w:rsidRPr="00697974">
              <w:rPr>
                <w:rFonts w:ascii="Times New Roman" w:eastAsia="Times New Roman" w:hAnsi="Times New Roman" w:cs="Times New Roman"/>
                <w:color w:val="000000"/>
                <w:sz w:val="24"/>
                <w:szCs w:val="24"/>
                <w:lang w:eastAsia="ru-RU"/>
              </w:rPr>
              <w:t>поширюється</w:t>
            </w:r>
            <w:proofErr w:type="spellEnd"/>
            <w:r w:rsidRPr="00697974">
              <w:rPr>
                <w:rFonts w:ascii="Times New Roman" w:eastAsia="Times New Roman" w:hAnsi="Times New Roman" w:cs="Times New Roman"/>
                <w:color w:val="000000"/>
                <w:sz w:val="24"/>
                <w:szCs w:val="24"/>
                <w:lang w:eastAsia="ru-RU"/>
              </w:rPr>
              <w:t xml:space="preserve"> </w:t>
            </w:r>
            <w:proofErr w:type="spellStart"/>
            <w:r w:rsidRPr="00697974">
              <w:rPr>
                <w:rFonts w:ascii="Times New Roman" w:eastAsia="Times New Roman" w:hAnsi="Times New Roman" w:cs="Times New Roman"/>
                <w:color w:val="000000"/>
                <w:sz w:val="24"/>
                <w:szCs w:val="24"/>
                <w:lang w:eastAsia="ru-RU"/>
              </w:rPr>
              <w:t>дія</w:t>
            </w:r>
            <w:proofErr w:type="spellEnd"/>
            <w:r w:rsidRPr="00697974">
              <w:rPr>
                <w:rFonts w:ascii="Times New Roman" w:eastAsia="Times New Roman" w:hAnsi="Times New Roman" w:cs="Times New Roman"/>
                <w:color w:val="000000"/>
                <w:sz w:val="24"/>
                <w:szCs w:val="24"/>
                <w:lang w:eastAsia="ru-RU"/>
              </w:rPr>
              <w:t xml:space="preserve"> акта</w:t>
            </w:r>
          </w:p>
        </w:tc>
        <w:tc>
          <w:tcPr>
            <w:tcW w:w="1560" w:type="dxa"/>
            <w:shd w:val="clear" w:color="auto" w:fill="auto"/>
            <w:tcMar>
              <w:top w:w="30" w:type="dxa"/>
              <w:left w:w="30" w:type="dxa"/>
              <w:bottom w:w="30" w:type="dxa"/>
              <w:right w:w="30" w:type="dxa"/>
            </w:tcMar>
            <w:hideMark/>
          </w:tcPr>
          <w:p w:rsidR="00004193" w:rsidRPr="00004193" w:rsidRDefault="00004193" w:rsidP="00502658">
            <w:pPr>
              <w:spacing w:before="15" w:after="15" w:line="240" w:lineRule="auto"/>
              <w:jc w:val="center"/>
              <w:rPr>
                <w:rFonts w:ascii="Times New Roman" w:eastAsia="Times New Roman" w:hAnsi="Times New Roman" w:cs="Times New Roman"/>
                <w:color w:val="000000"/>
                <w:sz w:val="24"/>
                <w:szCs w:val="24"/>
                <w:lang w:val="uk-UA" w:eastAsia="ru-RU"/>
              </w:rPr>
            </w:pPr>
            <w:r w:rsidRPr="00004193">
              <w:rPr>
                <w:rFonts w:ascii="Times New Roman" w:eastAsia="Times New Roman" w:hAnsi="Times New Roman" w:cs="Times New Roman"/>
                <w:color w:val="000000"/>
                <w:sz w:val="24"/>
                <w:szCs w:val="24"/>
                <w:lang w:val="uk-UA" w:eastAsia="ru-RU"/>
              </w:rPr>
              <w:t>100%</w:t>
            </w:r>
          </w:p>
        </w:tc>
        <w:tc>
          <w:tcPr>
            <w:tcW w:w="1559" w:type="dxa"/>
            <w:shd w:val="clear" w:color="auto" w:fill="auto"/>
          </w:tcPr>
          <w:p w:rsidR="00004193" w:rsidRPr="00004193" w:rsidRDefault="00004193" w:rsidP="000246DA">
            <w:pPr>
              <w:spacing w:before="15" w:after="15" w:line="240" w:lineRule="auto"/>
              <w:jc w:val="center"/>
              <w:rPr>
                <w:rFonts w:ascii="Times New Roman" w:eastAsia="Times New Roman" w:hAnsi="Times New Roman" w:cs="Times New Roman"/>
                <w:bCs/>
                <w:color w:val="000000"/>
                <w:sz w:val="24"/>
                <w:szCs w:val="24"/>
                <w:lang w:val="uk-UA" w:eastAsia="ru-RU"/>
              </w:rPr>
            </w:pPr>
            <w:r w:rsidRPr="00004193">
              <w:rPr>
                <w:rFonts w:ascii="Times New Roman" w:eastAsia="Times New Roman" w:hAnsi="Times New Roman" w:cs="Times New Roman"/>
                <w:bCs/>
                <w:color w:val="000000"/>
                <w:sz w:val="24"/>
                <w:szCs w:val="24"/>
                <w:lang w:val="uk-UA" w:eastAsia="ru-RU"/>
              </w:rPr>
              <w:t>100%</w:t>
            </w:r>
          </w:p>
        </w:tc>
        <w:tc>
          <w:tcPr>
            <w:tcW w:w="2227" w:type="dxa"/>
            <w:shd w:val="clear" w:color="auto" w:fill="auto"/>
            <w:tcMar>
              <w:top w:w="30" w:type="dxa"/>
              <w:left w:w="30" w:type="dxa"/>
              <w:bottom w:w="30" w:type="dxa"/>
              <w:right w:w="30" w:type="dxa"/>
            </w:tcMar>
            <w:hideMark/>
          </w:tcPr>
          <w:p w:rsidR="00004193" w:rsidRPr="00004193" w:rsidRDefault="00004193" w:rsidP="000246DA">
            <w:pPr>
              <w:spacing w:before="15" w:after="15" w:line="240" w:lineRule="auto"/>
              <w:jc w:val="center"/>
              <w:rPr>
                <w:rFonts w:ascii="Times New Roman" w:eastAsia="Times New Roman" w:hAnsi="Times New Roman" w:cs="Times New Roman"/>
                <w:bCs/>
                <w:color w:val="000000"/>
                <w:sz w:val="24"/>
                <w:szCs w:val="24"/>
                <w:lang w:val="uk-UA" w:eastAsia="ru-RU"/>
              </w:rPr>
            </w:pPr>
            <w:r w:rsidRPr="00004193">
              <w:rPr>
                <w:rFonts w:ascii="Times New Roman" w:eastAsia="Times New Roman" w:hAnsi="Times New Roman" w:cs="Times New Roman"/>
                <w:bCs/>
                <w:color w:val="000000"/>
                <w:sz w:val="24"/>
                <w:szCs w:val="24"/>
                <w:lang w:val="uk-UA" w:eastAsia="ru-RU"/>
              </w:rPr>
              <w:t>100%</w:t>
            </w:r>
          </w:p>
        </w:tc>
      </w:tr>
      <w:tr w:rsidR="00502658" w:rsidRPr="00885CD3" w:rsidTr="00502658">
        <w:tc>
          <w:tcPr>
            <w:tcW w:w="3984" w:type="dxa"/>
            <w:shd w:val="clear" w:color="auto" w:fill="auto"/>
            <w:tcMar>
              <w:top w:w="30" w:type="dxa"/>
              <w:left w:w="30" w:type="dxa"/>
              <w:bottom w:w="30" w:type="dxa"/>
              <w:right w:w="30" w:type="dxa"/>
            </w:tcMar>
            <w:hideMark/>
          </w:tcPr>
          <w:p w:rsidR="00502658" w:rsidRPr="00885CD3" w:rsidRDefault="00502658" w:rsidP="001C3203">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Загальна кількість платників транспортного податку</w:t>
            </w:r>
          </w:p>
        </w:tc>
        <w:tc>
          <w:tcPr>
            <w:tcW w:w="1560" w:type="dxa"/>
            <w:shd w:val="clear" w:color="auto" w:fill="auto"/>
            <w:tcMar>
              <w:top w:w="30" w:type="dxa"/>
              <w:left w:w="30" w:type="dxa"/>
              <w:bottom w:w="30" w:type="dxa"/>
              <w:right w:w="30" w:type="dxa"/>
            </w:tcMar>
            <w:hideMark/>
          </w:tcPr>
          <w:p w:rsidR="00502658" w:rsidRPr="00885CD3" w:rsidRDefault="00502658" w:rsidP="00502658">
            <w:pPr>
              <w:spacing w:before="15" w:after="15"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1559" w:type="dxa"/>
            <w:shd w:val="clear" w:color="auto" w:fill="auto"/>
          </w:tcPr>
          <w:p w:rsidR="00502658" w:rsidRPr="00885CD3" w:rsidRDefault="0050265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c>
          <w:tcPr>
            <w:tcW w:w="2227" w:type="dxa"/>
            <w:shd w:val="clear" w:color="auto" w:fill="auto"/>
            <w:tcMar>
              <w:top w:w="30" w:type="dxa"/>
              <w:left w:w="30" w:type="dxa"/>
              <w:bottom w:w="30" w:type="dxa"/>
              <w:right w:w="30" w:type="dxa"/>
            </w:tcMar>
            <w:hideMark/>
          </w:tcPr>
          <w:p w:rsidR="00502658" w:rsidRPr="00885CD3" w:rsidRDefault="0050265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3</w:t>
            </w:r>
          </w:p>
        </w:tc>
      </w:tr>
      <w:tr w:rsidR="00502658" w:rsidRPr="00885CD3" w:rsidTr="00502658">
        <w:tc>
          <w:tcPr>
            <w:tcW w:w="3984" w:type="dxa"/>
            <w:shd w:val="clear" w:color="auto" w:fill="auto"/>
            <w:tcMar>
              <w:top w:w="30" w:type="dxa"/>
              <w:left w:w="30" w:type="dxa"/>
              <w:bottom w:w="30" w:type="dxa"/>
              <w:right w:w="30" w:type="dxa"/>
            </w:tcMar>
            <w:hideMark/>
          </w:tcPr>
          <w:p w:rsidR="00502658" w:rsidRPr="00885CD3" w:rsidRDefault="00502658" w:rsidP="000246DA">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Рівень поінформованості суб’єктів господарювання стосовно основних положень регуляторного акта,%</w:t>
            </w:r>
          </w:p>
        </w:tc>
        <w:tc>
          <w:tcPr>
            <w:tcW w:w="1560" w:type="dxa"/>
            <w:shd w:val="clear" w:color="auto" w:fill="auto"/>
            <w:tcMar>
              <w:top w:w="30" w:type="dxa"/>
              <w:left w:w="30" w:type="dxa"/>
              <w:bottom w:w="30" w:type="dxa"/>
              <w:right w:w="30" w:type="dxa"/>
            </w:tcMar>
            <w:hideMark/>
          </w:tcPr>
          <w:p w:rsidR="00502658" w:rsidRPr="00885CD3" w:rsidRDefault="00502658" w:rsidP="00502658">
            <w:pPr>
              <w:spacing w:before="15" w:after="15"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c>
          <w:tcPr>
            <w:tcW w:w="1559" w:type="dxa"/>
            <w:shd w:val="clear" w:color="auto" w:fill="auto"/>
          </w:tcPr>
          <w:p w:rsidR="00502658" w:rsidRPr="00885CD3" w:rsidRDefault="0050265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100%</w:t>
            </w:r>
          </w:p>
        </w:tc>
        <w:tc>
          <w:tcPr>
            <w:tcW w:w="2227" w:type="dxa"/>
            <w:shd w:val="clear" w:color="auto" w:fill="auto"/>
            <w:tcMar>
              <w:top w:w="30" w:type="dxa"/>
              <w:left w:w="30" w:type="dxa"/>
              <w:bottom w:w="30" w:type="dxa"/>
              <w:right w:w="30" w:type="dxa"/>
            </w:tcMar>
            <w:hideMark/>
          </w:tcPr>
          <w:p w:rsidR="00502658" w:rsidRPr="00885CD3" w:rsidRDefault="00502658" w:rsidP="000246DA">
            <w:pPr>
              <w:spacing w:before="15" w:after="15" w:line="240" w:lineRule="auto"/>
              <w:jc w:val="center"/>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100%</w:t>
            </w:r>
          </w:p>
        </w:tc>
      </w:tr>
      <w:tr w:rsidR="00502658" w:rsidRPr="00885CD3" w:rsidTr="00502658">
        <w:tc>
          <w:tcPr>
            <w:tcW w:w="3984" w:type="dxa"/>
            <w:shd w:val="clear" w:color="auto" w:fill="auto"/>
            <w:tcMar>
              <w:top w:w="30" w:type="dxa"/>
              <w:left w:w="30" w:type="dxa"/>
              <w:bottom w:w="30" w:type="dxa"/>
              <w:right w:w="30" w:type="dxa"/>
            </w:tcMar>
            <w:hideMark/>
          </w:tcPr>
          <w:p w:rsidR="00502658" w:rsidRPr="00885CD3" w:rsidRDefault="00502658" w:rsidP="001C3203">
            <w:pPr>
              <w:spacing w:before="15" w:after="15" w:line="240" w:lineRule="auto"/>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Надходження до місцевого бюджету транспортного податку (</w:t>
            </w:r>
            <w:proofErr w:type="spellStart"/>
            <w:r w:rsidRPr="00885CD3">
              <w:rPr>
                <w:rFonts w:ascii="Times New Roman" w:eastAsia="Times New Roman" w:hAnsi="Times New Roman" w:cs="Times New Roman"/>
                <w:color w:val="000000"/>
                <w:sz w:val="24"/>
                <w:szCs w:val="24"/>
                <w:lang w:val="uk-UA" w:eastAsia="ru-RU"/>
              </w:rPr>
              <w:t>тис.грн</w:t>
            </w:r>
            <w:proofErr w:type="spellEnd"/>
            <w:r w:rsidRPr="00885CD3">
              <w:rPr>
                <w:rFonts w:ascii="Times New Roman" w:eastAsia="Times New Roman" w:hAnsi="Times New Roman" w:cs="Times New Roman"/>
                <w:color w:val="000000"/>
                <w:sz w:val="24"/>
                <w:szCs w:val="24"/>
                <w:lang w:val="uk-UA" w:eastAsia="ru-RU"/>
              </w:rPr>
              <w:t>.)</w:t>
            </w:r>
          </w:p>
        </w:tc>
        <w:tc>
          <w:tcPr>
            <w:tcW w:w="1560" w:type="dxa"/>
            <w:shd w:val="clear" w:color="auto" w:fill="auto"/>
            <w:tcMar>
              <w:top w:w="30" w:type="dxa"/>
              <w:left w:w="30" w:type="dxa"/>
              <w:bottom w:w="30" w:type="dxa"/>
              <w:right w:w="30" w:type="dxa"/>
            </w:tcMar>
            <w:hideMark/>
          </w:tcPr>
          <w:p w:rsidR="00502658" w:rsidRPr="00885CD3" w:rsidRDefault="00502658" w:rsidP="00502658">
            <w:pPr>
              <w:contextualSpacing/>
              <w:jc w:val="center"/>
              <w:rPr>
                <w:rFonts w:ascii="Times New Roman" w:hAnsi="Times New Roman" w:cs="Times New Roman"/>
                <w:szCs w:val="20"/>
                <w:lang w:val="uk-UA" w:eastAsia="uk-UA"/>
              </w:rPr>
            </w:pPr>
            <w:r>
              <w:rPr>
                <w:rFonts w:ascii="Times New Roman" w:hAnsi="Times New Roman" w:cs="Times New Roman"/>
                <w:szCs w:val="20"/>
                <w:lang w:val="uk-UA" w:eastAsia="uk-UA"/>
              </w:rPr>
              <w:t>25,000</w:t>
            </w:r>
          </w:p>
        </w:tc>
        <w:tc>
          <w:tcPr>
            <w:tcW w:w="1559" w:type="dxa"/>
            <w:shd w:val="clear" w:color="auto" w:fill="auto"/>
          </w:tcPr>
          <w:p w:rsidR="00502658" w:rsidRPr="00885CD3" w:rsidRDefault="00502658" w:rsidP="00782492">
            <w:pPr>
              <w:contextualSpacing/>
              <w:jc w:val="center"/>
              <w:rPr>
                <w:rFonts w:ascii="Times New Roman" w:hAnsi="Times New Roman" w:cs="Times New Roman"/>
                <w:szCs w:val="20"/>
                <w:lang w:val="uk-UA" w:eastAsia="uk-UA"/>
              </w:rPr>
            </w:pPr>
            <w:r w:rsidRPr="00885CD3">
              <w:rPr>
                <w:rFonts w:ascii="Times New Roman" w:hAnsi="Times New Roman" w:cs="Times New Roman"/>
                <w:szCs w:val="20"/>
                <w:lang w:val="uk-UA" w:eastAsia="uk-UA"/>
              </w:rPr>
              <w:t>69,012</w:t>
            </w:r>
          </w:p>
        </w:tc>
        <w:tc>
          <w:tcPr>
            <w:tcW w:w="2227" w:type="dxa"/>
            <w:shd w:val="clear" w:color="auto" w:fill="auto"/>
            <w:tcMar>
              <w:top w:w="30" w:type="dxa"/>
              <w:left w:w="30" w:type="dxa"/>
              <w:bottom w:w="30" w:type="dxa"/>
              <w:right w:w="30" w:type="dxa"/>
            </w:tcMar>
            <w:hideMark/>
          </w:tcPr>
          <w:p w:rsidR="00502658" w:rsidRPr="00885CD3" w:rsidRDefault="00502658" w:rsidP="00782492">
            <w:pPr>
              <w:contextualSpacing/>
              <w:jc w:val="center"/>
              <w:rPr>
                <w:rFonts w:ascii="Times New Roman" w:hAnsi="Times New Roman" w:cs="Times New Roman"/>
                <w:szCs w:val="20"/>
                <w:lang w:val="uk-UA" w:eastAsia="uk-UA"/>
              </w:rPr>
            </w:pPr>
            <w:r w:rsidRPr="00885CD3">
              <w:rPr>
                <w:rFonts w:ascii="Times New Roman" w:hAnsi="Times New Roman" w:cs="Times New Roman"/>
                <w:szCs w:val="20"/>
                <w:lang w:val="uk-UA" w:eastAsia="uk-UA"/>
              </w:rPr>
              <w:t>50,254</w:t>
            </w:r>
          </w:p>
        </w:tc>
      </w:tr>
    </w:tbl>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w:t>
      </w:r>
    </w:p>
    <w:p w:rsidR="002A2809" w:rsidRPr="00885CD3" w:rsidRDefault="000246DA" w:rsidP="000246DA">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Оцінка результатів реалізації регуляторного акта та ступеня досягнення визначених цілей</w:t>
      </w:r>
      <w:r w:rsidR="002A2809" w:rsidRPr="00885CD3">
        <w:rPr>
          <w:rFonts w:ascii="Times New Roman" w:eastAsia="Times New Roman" w:hAnsi="Times New Roman" w:cs="Times New Roman"/>
          <w:b/>
          <w:bCs/>
          <w:color w:val="000000"/>
          <w:sz w:val="24"/>
          <w:szCs w:val="24"/>
          <w:lang w:val="uk-UA" w:eastAsia="ru-RU"/>
        </w:rPr>
        <w:t>.</w:t>
      </w:r>
    </w:p>
    <w:p w:rsidR="000246DA" w:rsidRPr="00885CD3" w:rsidRDefault="002A2809" w:rsidP="000246D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b/>
          <w:bCs/>
          <w:color w:val="000000"/>
          <w:sz w:val="24"/>
          <w:szCs w:val="24"/>
          <w:lang w:val="uk-UA" w:eastAsia="ru-RU"/>
        </w:rPr>
        <w:t xml:space="preserve">             </w:t>
      </w:r>
      <w:r w:rsidR="000246DA" w:rsidRPr="00885CD3">
        <w:rPr>
          <w:rFonts w:ascii="Times New Roman" w:eastAsia="Times New Roman" w:hAnsi="Times New Roman" w:cs="Times New Roman"/>
          <w:color w:val="000000"/>
          <w:sz w:val="24"/>
          <w:szCs w:val="24"/>
          <w:lang w:val="uk-UA" w:eastAsia="ru-RU"/>
        </w:rPr>
        <w:t>Регуляторний акт має певний ступінь досягнення визначених цілей та направлений на врегулювання відносин між суб’єктами господарської діяльності, органами місцевого самоврядування та Державними фіскальними органами</w:t>
      </w:r>
      <w:r w:rsidR="001C3203" w:rsidRPr="00885CD3">
        <w:rPr>
          <w:rFonts w:ascii="Times New Roman" w:eastAsia="Times New Roman" w:hAnsi="Times New Roman" w:cs="Times New Roman"/>
          <w:color w:val="000000"/>
          <w:sz w:val="24"/>
          <w:szCs w:val="24"/>
          <w:lang w:val="uk-UA" w:eastAsia="ru-RU"/>
        </w:rPr>
        <w:t>.</w:t>
      </w:r>
    </w:p>
    <w:p w:rsidR="002A2809" w:rsidRPr="00885CD3" w:rsidRDefault="000246DA" w:rsidP="000246DA">
      <w:pPr>
        <w:shd w:val="clear" w:color="auto" w:fill="FFFFFF"/>
        <w:spacing w:after="0" w:line="240" w:lineRule="auto"/>
        <w:jc w:val="both"/>
        <w:rPr>
          <w:rFonts w:ascii="Times New Roman" w:eastAsia="Times New Roman" w:hAnsi="Times New Roman" w:cs="Times New Roman"/>
          <w:b/>
          <w:bCs/>
          <w:color w:val="000000" w:themeColor="text1"/>
          <w:sz w:val="24"/>
          <w:szCs w:val="24"/>
          <w:lang w:val="uk-UA" w:eastAsia="ru-RU"/>
        </w:rPr>
      </w:pPr>
      <w:r w:rsidRPr="00885CD3">
        <w:rPr>
          <w:rFonts w:ascii="Times New Roman" w:eastAsia="Times New Roman" w:hAnsi="Times New Roman" w:cs="Times New Roman"/>
          <w:b/>
          <w:bCs/>
          <w:color w:val="000000" w:themeColor="text1"/>
          <w:sz w:val="24"/>
          <w:szCs w:val="24"/>
          <w:lang w:val="uk-UA" w:eastAsia="ru-RU"/>
        </w:rPr>
        <w:t>Висновки та рекомендації</w:t>
      </w:r>
      <w:r w:rsidR="002A2809" w:rsidRPr="00885CD3">
        <w:rPr>
          <w:rFonts w:ascii="Times New Roman" w:eastAsia="Times New Roman" w:hAnsi="Times New Roman" w:cs="Times New Roman"/>
          <w:b/>
          <w:bCs/>
          <w:color w:val="000000" w:themeColor="text1"/>
          <w:sz w:val="24"/>
          <w:szCs w:val="24"/>
          <w:lang w:val="uk-UA" w:eastAsia="ru-RU"/>
        </w:rPr>
        <w:t>.</w:t>
      </w:r>
    </w:p>
    <w:p w:rsidR="000246DA" w:rsidRPr="00885CD3" w:rsidRDefault="002A2809" w:rsidP="000246DA">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885CD3">
        <w:rPr>
          <w:rFonts w:ascii="Times New Roman" w:eastAsia="Times New Roman" w:hAnsi="Times New Roman" w:cs="Times New Roman"/>
          <w:b/>
          <w:bCs/>
          <w:color w:val="000000" w:themeColor="text1"/>
          <w:sz w:val="24"/>
          <w:szCs w:val="24"/>
          <w:lang w:val="uk-UA" w:eastAsia="ru-RU"/>
        </w:rPr>
        <w:t xml:space="preserve">            </w:t>
      </w:r>
      <w:r w:rsidR="000246DA" w:rsidRPr="00885CD3">
        <w:rPr>
          <w:rFonts w:ascii="Times New Roman" w:eastAsia="Times New Roman" w:hAnsi="Times New Roman" w:cs="Times New Roman"/>
          <w:color w:val="000000" w:themeColor="text1"/>
          <w:sz w:val="24"/>
          <w:szCs w:val="24"/>
          <w:lang w:val="uk-UA" w:eastAsia="ru-RU"/>
        </w:rPr>
        <w:t>Прийняття даного регуляторного акту забезпечить впорядкування сплати </w:t>
      </w:r>
      <w:r w:rsidR="006F4FA7" w:rsidRPr="00885CD3">
        <w:rPr>
          <w:rFonts w:ascii="Times New Roman" w:eastAsia="Times New Roman" w:hAnsi="Times New Roman" w:cs="Times New Roman"/>
          <w:color w:val="000000" w:themeColor="text1"/>
          <w:sz w:val="24"/>
          <w:szCs w:val="24"/>
          <w:lang w:val="uk-UA" w:eastAsia="ru-RU"/>
        </w:rPr>
        <w:t>транспортного податку</w:t>
      </w:r>
      <w:r w:rsidR="000246DA" w:rsidRPr="00885CD3">
        <w:rPr>
          <w:rFonts w:ascii="Times New Roman" w:eastAsia="Times New Roman" w:hAnsi="Times New Roman" w:cs="Times New Roman"/>
          <w:color w:val="000000" w:themeColor="text1"/>
          <w:sz w:val="24"/>
          <w:szCs w:val="24"/>
          <w:lang w:val="uk-UA" w:eastAsia="ru-RU"/>
        </w:rPr>
        <w:t xml:space="preserve"> на території </w:t>
      </w:r>
      <w:proofErr w:type="spellStart"/>
      <w:r w:rsidRPr="00885CD3">
        <w:rPr>
          <w:rFonts w:ascii="Times New Roman" w:eastAsia="Times New Roman" w:hAnsi="Times New Roman" w:cs="Times New Roman"/>
          <w:color w:val="000000" w:themeColor="text1"/>
          <w:sz w:val="24"/>
          <w:szCs w:val="24"/>
          <w:lang w:val="uk-UA" w:eastAsia="ru-RU"/>
        </w:rPr>
        <w:t>Кам’янсько-Дніпровської</w:t>
      </w:r>
      <w:proofErr w:type="spellEnd"/>
      <w:r w:rsidRPr="00885CD3">
        <w:rPr>
          <w:rFonts w:ascii="Times New Roman" w:eastAsia="Times New Roman" w:hAnsi="Times New Roman" w:cs="Times New Roman"/>
          <w:color w:val="000000" w:themeColor="text1"/>
          <w:sz w:val="24"/>
          <w:szCs w:val="24"/>
          <w:lang w:val="uk-UA" w:eastAsia="ru-RU"/>
        </w:rPr>
        <w:t xml:space="preserve"> міської об’єднаної територіальної громади</w:t>
      </w:r>
      <w:r w:rsidR="000246DA" w:rsidRPr="00885CD3">
        <w:rPr>
          <w:rFonts w:ascii="Times New Roman" w:eastAsia="Times New Roman" w:hAnsi="Times New Roman" w:cs="Times New Roman"/>
          <w:color w:val="000000" w:themeColor="text1"/>
          <w:sz w:val="24"/>
          <w:szCs w:val="24"/>
          <w:lang w:val="uk-UA" w:eastAsia="ru-RU"/>
        </w:rPr>
        <w:t>. Оцінку результатів реалізації регуляторного акта та ступінь досягнення визначених цілей буде здійснено при проведені повторного та періодичного відстежень результативності регуляторного акта згідно вимог ЗУ «Про засади державної регуляторної політики у сфері господарської діяльності».</w:t>
      </w:r>
    </w:p>
    <w:p w:rsidR="000246DA" w:rsidRPr="00885CD3" w:rsidRDefault="000246DA" w:rsidP="000246DA">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885CD3">
        <w:rPr>
          <w:rFonts w:ascii="Times New Roman" w:eastAsia="Times New Roman" w:hAnsi="Times New Roman" w:cs="Times New Roman"/>
          <w:color w:val="000000" w:themeColor="text1"/>
          <w:sz w:val="24"/>
          <w:szCs w:val="24"/>
          <w:lang w:val="uk-UA" w:eastAsia="ru-RU"/>
        </w:rPr>
        <w:t> </w:t>
      </w:r>
    </w:p>
    <w:p w:rsidR="002A2809" w:rsidRPr="00885CD3" w:rsidRDefault="002A2809" w:rsidP="002A2809">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Начальник відділу економічного </w:t>
      </w:r>
    </w:p>
    <w:p w:rsidR="002A2809" w:rsidRPr="00885CD3" w:rsidRDefault="002A2809" w:rsidP="002A280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             розвитку,інфраструктури та інвестицій                                     Г.А. </w:t>
      </w:r>
      <w:proofErr w:type="spellStart"/>
      <w:r w:rsidRPr="00885CD3">
        <w:rPr>
          <w:rFonts w:ascii="Times New Roman" w:eastAsia="Times New Roman" w:hAnsi="Times New Roman" w:cs="Times New Roman"/>
          <w:color w:val="000000"/>
          <w:sz w:val="24"/>
          <w:szCs w:val="24"/>
          <w:lang w:val="uk-UA" w:eastAsia="ru-RU"/>
        </w:rPr>
        <w:t>Шевердяєва</w:t>
      </w:r>
      <w:proofErr w:type="spellEnd"/>
    </w:p>
    <w:p w:rsidR="00782492" w:rsidRPr="00885CD3" w:rsidRDefault="002A2809" w:rsidP="00782492">
      <w:pPr>
        <w:shd w:val="clear" w:color="auto" w:fill="FFFFFF"/>
        <w:spacing w:after="0" w:line="240" w:lineRule="auto"/>
        <w:ind w:firstLine="851"/>
        <w:jc w:val="both"/>
        <w:rPr>
          <w:rFonts w:ascii="Times New Roman" w:eastAsia="Times New Roman" w:hAnsi="Times New Roman" w:cs="Times New Roman"/>
          <w:color w:val="000000"/>
          <w:sz w:val="24"/>
          <w:szCs w:val="24"/>
          <w:lang w:val="uk-UA" w:eastAsia="ru-RU"/>
        </w:rPr>
      </w:pPr>
      <w:r w:rsidRPr="00885CD3">
        <w:rPr>
          <w:rFonts w:ascii="Times New Roman" w:eastAsia="Times New Roman" w:hAnsi="Times New Roman" w:cs="Times New Roman"/>
          <w:color w:val="000000"/>
          <w:sz w:val="24"/>
          <w:szCs w:val="24"/>
          <w:lang w:val="uk-UA" w:eastAsia="ru-RU"/>
        </w:rPr>
        <w:t xml:space="preserve"> </w:t>
      </w:r>
    </w:p>
    <w:p w:rsidR="00FD0A8E" w:rsidRPr="00885CD3" w:rsidRDefault="00FD0A8E" w:rsidP="00782492">
      <w:pPr>
        <w:shd w:val="clear" w:color="auto" w:fill="FFFFFF"/>
        <w:spacing w:after="0" w:line="240" w:lineRule="auto"/>
        <w:jc w:val="both"/>
        <w:rPr>
          <w:rFonts w:ascii="Times New Roman" w:hAnsi="Times New Roman" w:cs="Times New Roman"/>
          <w:sz w:val="24"/>
          <w:szCs w:val="24"/>
          <w:lang w:val="uk-UA"/>
        </w:rPr>
      </w:pPr>
    </w:p>
    <w:sectPr w:rsidR="00FD0A8E" w:rsidRPr="00885CD3" w:rsidSect="00FE1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702F7"/>
    <w:multiLevelType w:val="hybridMultilevel"/>
    <w:tmpl w:val="DD7A4320"/>
    <w:lvl w:ilvl="0" w:tplc="2D18457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46DA"/>
    <w:rsid w:val="00004193"/>
    <w:rsid w:val="00023C86"/>
    <w:rsid w:val="000246DA"/>
    <w:rsid w:val="000329E8"/>
    <w:rsid w:val="00066567"/>
    <w:rsid w:val="00071322"/>
    <w:rsid w:val="000F5928"/>
    <w:rsid w:val="00144D99"/>
    <w:rsid w:val="001646AA"/>
    <w:rsid w:val="00174361"/>
    <w:rsid w:val="001B5745"/>
    <w:rsid w:val="001C3203"/>
    <w:rsid w:val="001F47B9"/>
    <w:rsid w:val="00286748"/>
    <w:rsid w:val="002A13C2"/>
    <w:rsid w:val="002A2809"/>
    <w:rsid w:val="00303A32"/>
    <w:rsid w:val="00307DD3"/>
    <w:rsid w:val="0032444F"/>
    <w:rsid w:val="0035619F"/>
    <w:rsid w:val="003675F3"/>
    <w:rsid w:val="003F0267"/>
    <w:rsid w:val="003F5C47"/>
    <w:rsid w:val="004011E7"/>
    <w:rsid w:val="00401639"/>
    <w:rsid w:val="00431428"/>
    <w:rsid w:val="004659F6"/>
    <w:rsid w:val="004706CC"/>
    <w:rsid w:val="00475C24"/>
    <w:rsid w:val="00490349"/>
    <w:rsid w:val="004A091D"/>
    <w:rsid w:val="004E5BA8"/>
    <w:rsid w:val="004F1BF5"/>
    <w:rsid w:val="00502658"/>
    <w:rsid w:val="005032BC"/>
    <w:rsid w:val="005079DB"/>
    <w:rsid w:val="00515BEC"/>
    <w:rsid w:val="005350D5"/>
    <w:rsid w:val="00557299"/>
    <w:rsid w:val="00562352"/>
    <w:rsid w:val="005826F1"/>
    <w:rsid w:val="00584E92"/>
    <w:rsid w:val="00593984"/>
    <w:rsid w:val="005B7617"/>
    <w:rsid w:val="005C61EC"/>
    <w:rsid w:val="006269EE"/>
    <w:rsid w:val="006708C2"/>
    <w:rsid w:val="00671D22"/>
    <w:rsid w:val="0068112F"/>
    <w:rsid w:val="006861B7"/>
    <w:rsid w:val="006B27B5"/>
    <w:rsid w:val="006D671D"/>
    <w:rsid w:val="006F4FA7"/>
    <w:rsid w:val="00712541"/>
    <w:rsid w:val="00782492"/>
    <w:rsid w:val="00810938"/>
    <w:rsid w:val="008422C7"/>
    <w:rsid w:val="00846D3D"/>
    <w:rsid w:val="00885CD3"/>
    <w:rsid w:val="00895D9D"/>
    <w:rsid w:val="008C74D6"/>
    <w:rsid w:val="0091008E"/>
    <w:rsid w:val="0094733C"/>
    <w:rsid w:val="009737D6"/>
    <w:rsid w:val="009A2681"/>
    <w:rsid w:val="009C19D6"/>
    <w:rsid w:val="009D3AAE"/>
    <w:rsid w:val="009F3C6A"/>
    <w:rsid w:val="00A20692"/>
    <w:rsid w:val="00A367AA"/>
    <w:rsid w:val="00A4069E"/>
    <w:rsid w:val="00A909AE"/>
    <w:rsid w:val="00AA2B7C"/>
    <w:rsid w:val="00AE3EBB"/>
    <w:rsid w:val="00B03797"/>
    <w:rsid w:val="00B26069"/>
    <w:rsid w:val="00B357FC"/>
    <w:rsid w:val="00B56C3B"/>
    <w:rsid w:val="00B90FB9"/>
    <w:rsid w:val="00BD0E8D"/>
    <w:rsid w:val="00C056A8"/>
    <w:rsid w:val="00C138EF"/>
    <w:rsid w:val="00C21A0D"/>
    <w:rsid w:val="00C25695"/>
    <w:rsid w:val="00C33FC0"/>
    <w:rsid w:val="00C40917"/>
    <w:rsid w:val="00C56AE5"/>
    <w:rsid w:val="00C94F87"/>
    <w:rsid w:val="00CD4C27"/>
    <w:rsid w:val="00CF28B9"/>
    <w:rsid w:val="00CF2B4C"/>
    <w:rsid w:val="00D0790B"/>
    <w:rsid w:val="00D15F21"/>
    <w:rsid w:val="00D750E5"/>
    <w:rsid w:val="00D87FF4"/>
    <w:rsid w:val="00DA09D8"/>
    <w:rsid w:val="00DD4A07"/>
    <w:rsid w:val="00E11122"/>
    <w:rsid w:val="00EE25C6"/>
    <w:rsid w:val="00F10AAD"/>
    <w:rsid w:val="00F627C3"/>
    <w:rsid w:val="00F66A28"/>
    <w:rsid w:val="00FC5508"/>
    <w:rsid w:val="00FD0A8E"/>
    <w:rsid w:val="00FE1631"/>
    <w:rsid w:val="00FE6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46DA"/>
    <w:rPr>
      <w:b/>
      <w:bCs/>
    </w:rPr>
  </w:style>
  <w:style w:type="paragraph" w:styleId="a4">
    <w:name w:val="List Paragraph"/>
    <w:basedOn w:val="a"/>
    <w:uiPriority w:val="34"/>
    <w:qFormat/>
    <w:rsid w:val="006861B7"/>
    <w:pPr>
      <w:ind w:left="720"/>
      <w:contextualSpacing/>
    </w:pPr>
  </w:style>
  <w:style w:type="table" w:styleId="a5">
    <w:name w:val="Table Grid"/>
    <w:basedOn w:val="a1"/>
    <w:uiPriority w:val="59"/>
    <w:rsid w:val="00071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772413">
      <w:bodyDiv w:val="1"/>
      <w:marLeft w:val="0"/>
      <w:marRight w:val="0"/>
      <w:marTop w:val="0"/>
      <w:marBottom w:val="0"/>
      <w:divBdr>
        <w:top w:val="none" w:sz="0" w:space="0" w:color="auto"/>
        <w:left w:val="none" w:sz="0" w:space="0" w:color="auto"/>
        <w:bottom w:val="none" w:sz="0" w:space="0" w:color="auto"/>
        <w:right w:val="none" w:sz="0" w:space="0" w:color="auto"/>
      </w:divBdr>
    </w:div>
    <w:div w:id="1880434539">
      <w:bodyDiv w:val="1"/>
      <w:marLeft w:val="0"/>
      <w:marRight w:val="0"/>
      <w:marTop w:val="0"/>
      <w:marBottom w:val="0"/>
      <w:divBdr>
        <w:top w:val="none" w:sz="0" w:space="0" w:color="auto"/>
        <w:left w:val="none" w:sz="0" w:space="0" w:color="auto"/>
        <w:bottom w:val="none" w:sz="0" w:space="0" w:color="auto"/>
        <w:right w:val="none" w:sz="0" w:space="0" w:color="auto"/>
      </w:divBdr>
      <w:divsChild>
        <w:div w:id="2006350985">
          <w:marLeft w:val="0"/>
          <w:marRight w:val="0"/>
          <w:marTop w:val="0"/>
          <w:marBottom w:val="0"/>
          <w:divBdr>
            <w:top w:val="none" w:sz="0" w:space="0" w:color="auto"/>
            <w:left w:val="none" w:sz="0" w:space="0" w:color="auto"/>
            <w:bottom w:val="none" w:sz="0" w:space="0" w:color="auto"/>
            <w:right w:val="none" w:sz="0" w:space="0" w:color="auto"/>
          </w:divBdr>
        </w:div>
        <w:div w:id="819882995">
          <w:marLeft w:val="0"/>
          <w:marRight w:val="0"/>
          <w:marTop w:val="0"/>
          <w:marBottom w:val="0"/>
          <w:divBdr>
            <w:top w:val="none" w:sz="0" w:space="0" w:color="auto"/>
            <w:left w:val="none" w:sz="0" w:space="0" w:color="auto"/>
            <w:bottom w:val="none" w:sz="0" w:space="0" w:color="auto"/>
            <w:right w:val="none" w:sz="0" w:space="0" w:color="auto"/>
          </w:divBdr>
        </w:div>
        <w:div w:id="1953824941">
          <w:marLeft w:val="0"/>
          <w:marRight w:val="0"/>
          <w:marTop w:val="0"/>
          <w:marBottom w:val="0"/>
          <w:divBdr>
            <w:top w:val="none" w:sz="0" w:space="0" w:color="auto"/>
            <w:left w:val="none" w:sz="0" w:space="0" w:color="auto"/>
            <w:bottom w:val="none" w:sz="0" w:space="0" w:color="auto"/>
            <w:right w:val="none" w:sz="0" w:space="0" w:color="auto"/>
          </w:divBdr>
        </w:div>
        <w:div w:id="1658192459">
          <w:marLeft w:val="0"/>
          <w:marRight w:val="0"/>
          <w:marTop w:val="0"/>
          <w:marBottom w:val="0"/>
          <w:divBdr>
            <w:top w:val="none" w:sz="0" w:space="0" w:color="auto"/>
            <w:left w:val="none" w:sz="0" w:space="0" w:color="auto"/>
            <w:bottom w:val="none" w:sz="0" w:space="0" w:color="auto"/>
            <w:right w:val="none" w:sz="0" w:space="0" w:color="auto"/>
          </w:divBdr>
        </w:div>
        <w:div w:id="1926377643">
          <w:marLeft w:val="0"/>
          <w:marRight w:val="0"/>
          <w:marTop w:val="0"/>
          <w:marBottom w:val="0"/>
          <w:divBdr>
            <w:top w:val="none" w:sz="0" w:space="0" w:color="auto"/>
            <w:left w:val="none" w:sz="0" w:space="0" w:color="auto"/>
            <w:bottom w:val="none" w:sz="0" w:space="0" w:color="auto"/>
            <w:right w:val="none" w:sz="0" w:space="0" w:color="auto"/>
          </w:divBdr>
        </w:div>
        <w:div w:id="723527499">
          <w:marLeft w:val="0"/>
          <w:marRight w:val="0"/>
          <w:marTop w:val="0"/>
          <w:marBottom w:val="0"/>
          <w:divBdr>
            <w:top w:val="none" w:sz="0" w:space="0" w:color="auto"/>
            <w:left w:val="none" w:sz="0" w:space="0" w:color="auto"/>
            <w:bottom w:val="none" w:sz="0" w:space="0" w:color="auto"/>
            <w:right w:val="none" w:sz="0" w:space="0" w:color="auto"/>
          </w:divBdr>
        </w:div>
        <w:div w:id="2081980138">
          <w:marLeft w:val="0"/>
          <w:marRight w:val="0"/>
          <w:marTop w:val="0"/>
          <w:marBottom w:val="0"/>
          <w:divBdr>
            <w:top w:val="none" w:sz="0" w:space="0" w:color="auto"/>
            <w:left w:val="none" w:sz="0" w:space="0" w:color="auto"/>
            <w:bottom w:val="none" w:sz="0" w:space="0" w:color="auto"/>
            <w:right w:val="none" w:sz="0" w:space="0" w:color="auto"/>
          </w:divBdr>
        </w:div>
        <w:div w:id="2079092216">
          <w:marLeft w:val="0"/>
          <w:marRight w:val="0"/>
          <w:marTop w:val="0"/>
          <w:marBottom w:val="0"/>
          <w:divBdr>
            <w:top w:val="none" w:sz="0" w:space="0" w:color="auto"/>
            <w:left w:val="none" w:sz="0" w:space="0" w:color="auto"/>
            <w:bottom w:val="none" w:sz="0" w:space="0" w:color="auto"/>
            <w:right w:val="none" w:sz="0" w:space="0" w:color="auto"/>
          </w:divBdr>
        </w:div>
        <w:div w:id="1250391001">
          <w:marLeft w:val="0"/>
          <w:marRight w:val="0"/>
          <w:marTop w:val="0"/>
          <w:marBottom w:val="0"/>
          <w:divBdr>
            <w:top w:val="none" w:sz="0" w:space="0" w:color="auto"/>
            <w:left w:val="none" w:sz="0" w:space="0" w:color="auto"/>
            <w:bottom w:val="none" w:sz="0" w:space="0" w:color="auto"/>
            <w:right w:val="none" w:sz="0" w:space="0" w:color="auto"/>
          </w:divBdr>
        </w:div>
        <w:div w:id="26763337">
          <w:marLeft w:val="0"/>
          <w:marRight w:val="0"/>
          <w:marTop w:val="0"/>
          <w:marBottom w:val="0"/>
          <w:divBdr>
            <w:top w:val="none" w:sz="0" w:space="0" w:color="auto"/>
            <w:left w:val="none" w:sz="0" w:space="0" w:color="auto"/>
            <w:bottom w:val="none" w:sz="0" w:space="0" w:color="auto"/>
            <w:right w:val="none" w:sz="0" w:space="0" w:color="auto"/>
          </w:divBdr>
        </w:div>
        <w:div w:id="2060202398">
          <w:marLeft w:val="0"/>
          <w:marRight w:val="0"/>
          <w:marTop w:val="0"/>
          <w:marBottom w:val="0"/>
          <w:divBdr>
            <w:top w:val="none" w:sz="0" w:space="0" w:color="auto"/>
            <w:left w:val="none" w:sz="0" w:space="0" w:color="auto"/>
            <w:bottom w:val="none" w:sz="0" w:space="0" w:color="auto"/>
            <w:right w:val="none" w:sz="0" w:space="0" w:color="auto"/>
          </w:divBdr>
        </w:div>
        <w:div w:id="91365189">
          <w:marLeft w:val="0"/>
          <w:marRight w:val="0"/>
          <w:marTop w:val="0"/>
          <w:marBottom w:val="0"/>
          <w:divBdr>
            <w:top w:val="none" w:sz="0" w:space="0" w:color="auto"/>
            <w:left w:val="none" w:sz="0" w:space="0" w:color="auto"/>
            <w:bottom w:val="none" w:sz="0" w:space="0" w:color="auto"/>
            <w:right w:val="none" w:sz="0" w:space="0" w:color="auto"/>
          </w:divBdr>
        </w:div>
        <w:div w:id="1877962990">
          <w:marLeft w:val="0"/>
          <w:marRight w:val="0"/>
          <w:marTop w:val="0"/>
          <w:marBottom w:val="0"/>
          <w:divBdr>
            <w:top w:val="none" w:sz="0" w:space="0" w:color="auto"/>
            <w:left w:val="none" w:sz="0" w:space="0" w:color="auto"/>
            <w:bottom w:val="none" w:sz="0" w:space="0" w:color="auto"/>
            <w:right w:val="none" w:sz="0" w:space="0" w:color="auto"/>
          </w:divBdr>
        </w:div>
        <w:div w:id="49306076">
          <w:marLeft w:val="0"/>
          <w:marRight w:val="0"/>
          <w:marTop w:val="0"/>
          <w:marBottom w:val="0"/>
          <w:divBdr>
            <w:top w:val="none" w:sz="0" w:space="0" w:color="auto"/>
            <w:left w:val="none" w:sz="0" w:space="0" w:color="auto"/>
            <w:bottom w:val="none" w:sz="0" w:space="0" w:color="auto"/>
            <w:right w:val="none" w:sz="0" w:space="0" w:color="auto"/>
          </w:divBdr>
        </w:div>
        <w:div w:id="2068915450">
          <w:marLeft w:val="0"/>
          <w:marRight w:val="0"/>
          <w:marTop w:val="0"/>
          <w:marBottom w:val="0"/>
          <w:divBdr>
            <w:top w:val="none" w:sz="0" w:space="0" w:color="auto"/>
            <w:left w:val="none" w:sz="0" w:space="0" w:color="auto"/>
            <w:bottom w:val="none" w:sz="0" w:space="0" w:color="auto"/>
            <w:right w:val="none" w:sz="0" w:space="0" w:color="auto"/>
          </w:divBdr>
        </w:div>
        <w:div w:id="805854764">
          <w:marLeft w:val="0"/>
          <w:marRight w:val="0"/>
          <w:marTop w:val="0"/>
          <w:marBottom w:val="0"/>
          <w:divBdr>
            <w:top w:val="none" w:sz="0" w:space="0" w:color="auto"/>
            <w:left w:val="none" w:sz="0" w:space="0" w:color="auto"/>
            <w:bottom w:val="none" w:sz="0" w:space="0" w:color="auto"/>
            <w:right w:val="none" w:sz="0" w:space="0" w:color="auto"/>
          </w:divBdr>
        </w:div>
        <w:div w:id="1834179404">
          <w:marLeft w:val="0"/>
          <w:marRight w:val="0"/>
          <w:marTop w:val="0"/>
          <w:marBottom w:val="0"/>
          <w:divBdr>
            <w:top w:val="none" w:sz="0" w:space="0" w:color="auto"/>
            <w:left w:val="none" w:sz="0" w:space="0" w:color="auto"/>
            <w:bottom w:val="none" w:sz="0" w:space="0" w:color="auto"/>
            <w:right w:val="none" w:sz="0" w:space="0" w:color="auto"/>
          </w:divBdr>
        </w:div>
        <w:div w:id="262156765">
          <w:marLeft w:val="0"/>
          <w:marRight w:val="0"/>
          <w:marTop w:val="0"/>
          <w:marBottom w:val="0"/>
          <w:divBdr>
            <w:top w:val="none" w:sz="0" w:space="0" w:color="auto"/>
            <w:left w:val="none" w:sz="0" w:space="0" w:color="auto"/>
            <w:bottom w:val="none" w:sz="0" w:space="0" w:color="auto"/>
            <w:right w:val="none" w:sz="0" w:space="0" w:color="auto"/>
          </w:divBdr>
        </w:div>
        <w:div w:id="145978657">
          <w:marLeft w:val="0"/>
          <w:marRight w:val="0"/>
          <w:marTop w:val="0"/>
          <w:marBottom w:val="0"/>
          <w:divBdr>
            <w:top w:val="none" w:sz="0" w:space="0" w:color="auto"/>
            <w:left w:val="none" w:sz="0" w:space="0" w:color="auto"/>
            <w:bottom w:val="none" w:sz="0" w:space="0" w:color="auto"/>
            <w:right w:val="none" w:sz="0" w:space="0" w:color="auto"/>
          </w:divBdr>
        </w:div>
        <w:div w:id="389118349">
          <w:marLeft w:val="0"/>
          <w:marRight w:val="0"/>
          <w:marTop w:val="0"/>
          <w:marBottom w:val="0"/>
          <w:divBdr>
            <w:top w:val="none" w:sz="0" w:space="0" w:color="auto"/>
            <w:left w:val="none" w:sz="0" w:space="0" w:color="auto"/>
            <w:bottom w:val="none" w:sz="0" w:space="0" w:color="auto"/>
            <w:right w:val="none" w:sz="0" w:space="0" w:color="auto"/>
          </w:divBdr>
        </w:div>
        <w:div w:id="1196387724">
          <w:marLeft w:val="0"/>
          <w:marRight w:val="0"/>
          <w:marTop w:val="0"/>
          <w:marBottom w:val="0"/>
          <w:divBdr>
            <w:top w:val="none" w:sz="0" w:space="0" w:color="auto"/>
            <w:left w:val="none" w:sz="0" w:space="0" w:color="auto"/>
            <w:bottom w:val="none" w:sz="0" w:space="0" w:color="auto"/>
            <w:right w:val="none" w:sz="0" w:space="0" w:color="auto"/>
          </w:divBdr>
        </w:div>
        <w:div w:id="1040937999">
          <w:marLeft w:val="0"/>
          <w:marRight w:val="0"/>
          <w:marTop w:val="0"/>
          <w:marBottom w:val="0"/>
          <w:divBdr>
            <w:top w:val="none" w:sz="0" w:space="0" w:color="auto"/>
            <w:left w:val="none" w:sz="0" w:space="0" w:color="auto"/>
            <w:bottom w:val="none" w:sz="0" w:space="0" w:color="auto"/>
            <w:right w:val="none" w:sz="0" w:space="0" w:color="auto"/>
          </w:divBdr>
        </w:div>
        <w:div w:id="349456654">
          <w:marLeft w:val="0"/>
          <w:marRight w:val="0"/>
          <w:marTop w:val="0"/>
          <w:marBottom w:val="0"/>
          <w:divBdr>
            <w:top w:val="none" w:sz="0" w:space="0" w:color="auto"/>
            <w:left w:val="none" w:sz="0" w:space="0" w:color="auto"/>
            <w:bottom w:val="none" w:sz="0" w:space="0" w:color="auto"/>
            <w:right w:val="none" w:sz="0" w:space="0" w:color="auto"/>
          </w:divBdr>
        </w:div>
        <w:div w:id="820272524">
          <w:marLeft w:val="0"/>
          <w:marRight w:val="0"/>
          <w:marTop w:val="0"/>
          <w:marBottom w:val="0"/>
          <w:divBdr>
            <w:top w:val="none" w:sz="0" w:space="0" w:color="auto"/>
            <w:left w:val="none" w:sz="0" w:space="0" w:color="auto"/>
            <w:bottom w:val="none" w:sz="0" w:space="0" w:color="auto"/>
            <w:right w:val="none" w:sz="0" w:space="0" w:color="auto"/>
          </w:divBdr>
        </w:div>
        <w:div w:id="1498689925">
          <w:marLeft w:val="0"/>
          <w:marRight w:val="0"/>
          <w:marTop w:val="0"/>
          <w:marBottom w:val="0"/>
          <w:divBdr>
            <w:top w:val="none" w:sz="0" w:space="0" w:color="auto"/>
            <w:left w:val="none" w:sz="0" w:space="0" w:color="auto"/>
            <w:bottom w:val="none" w:sz="0" w:space="0" w:color="auto"/>
            <w:right w:val="none" w:sz="0" w:space="0" w:color="auto"/>
          </w:divBdr>
        </w:div>
        <w:div w:id="1115751738">
          <w:marLeft w:val="0"/>
          <w:marRight w:val="0"/>
          <w:marTop w:val="0"/>
          <w:marBottom w:val="0"/>
          <w:divBdr>
            <w:top w:val="none" w:sz="0" w:space="0" w:color="auto"/>
            <w:left w:val="none" w:sz="0" w:space="0" w:color="auto"/>
            <w:bottom w:val="none" w:sz="0" w:space="0" w:color="auto"/>
            <w:right w:val="none" w:sz="0" w:space="0" w:color="auto"/>
          </w:divBdr>
        </w:div>
        <w:div w:id="453328613">
          <w:marLeft w:val="0"/>
          <w:marRight w:val="0"/>
          <w:marTop w:val="0"/>
          <w:marBottom w:val="0"/>
          <w:divBdr>
            <w:top w:val="none" w:sz="0" w:space="0" w:color="auto"/>
            <w:left w:val="none" w:sz="0" w:space="0" w:color="auto"/>
            <w:bottom w:val="none" w:sz="0" w:space="0" w:color="auto"/>
            <w:right w:val="none" w:sz="0" w:space="0" w:color="auto"/>
          </w:divBdr>
        </w:div>
        <w:div w:id="1837650075">
          <w:marLeft w:val="0"/>
          <w:marRight w:val="0"/>
          <w:marTop w:val="0"/>
          <w:marBottom w:val="0"/>
          <w:divBdr>
            <w:top w:val="none" w:sz="0" w:space="0" w:color="auto"/>
            <w:left w:val="none" w:sz="0" w:space="0" w:color="auto"/>
            <w:bottom w:val="none" w:sz="0" w:space="0" w:color="auto"/>
            <w:right w:val="none" w:sz="0" w:space="0" w:color="auto"/>
          </w:divBdr>
        </w:div>
        <w:div w:id="1621377193">
          <w:marLeft w:val="0"/>
          <w:marRight w:val="0"/>
          <w:marTop w:val="0"/>
          <w:marBottom w:val="0"/>
          <w:divBdr>
            <w:top w:val="none" w:sz="0" w:space="0" w:color="auto"/>
            <w:left w:val="none" w:sz="0" w:space="0" w:color="auto"/>
            <w:bottom w:val="none" w:sz="0" w:space="0" w:color="auto"/>
            <w:right w:val="none" w:sz="0" w:space="0" w:color="auto"/>
          </w:divBdr>
        </w:div>
        <w:div w:id="1013609029">
          <w:marLeft w:val="0"/>
          <w:marRight w:val="0"/>
          <w:marTop w:val="0"/>
          <w:marBottom w:val="0"/>
          <w:divBdr>
            <w:top w:val="none" w:sz="0" w:space="0" w:color="auto"/>
            <w:left w:val="none" w:sz="0" w:space="0" w:color="auto"/>
            <w:bottom w:val="none" w:sz="0" w:space="0" w:color="auto"/>
            <w:right w:val="none" w:sz="0" w:space="0" w:color="auto"/>
          </w:divBdr>
        </w:div>
        <w:div w:id="1784837091">
          <w:marLeft w:val="0"/>
          <w:marRight w:val="0"/>
          <w:marTop w:val="0"/>
          <w:marBottom w:val="0"/>
          <w:divBdr>
            <w:top w:val="none" w:sz="0" w:space="0" w:color="auto"/>
            <w:left w:val="none" w:sz="0" w:space="0" w:color="auto"/>
            <w:bottom w:val="none" w:sz="0" w:space="0" w:color="auto"/>
            <w:right w:val="none" w:sz="0" w:space="0" w:color="auto"/>
          </w:divBdr>
        </w:div>
        <w:div w:id="1728264730">
          <w:marLeft w:val="0"/>
          <w:marRight w:val="0"/>
          <w:marTop w:val="0"/>
          <w:marBottom w:val="0"/>
          <w:divBdr>
            <w:top w:val="none" w:sz="0" w:space="0" w:color="auto"/>
            <w:left w:val="none" w:sz="0" w:space="0" w:color="auto"/>
            <w:bottom w:val="none" w:sz="0" w:space="0" w:color="auto"/>
            <w:right w:val="none" w:sz="0" w:space="0" w:color="auto"/>
          </w:divBdr>
        </w:div>
        <w:div w:id="1217661888">
          <w:marLeft w:val="0"/>
          <w:marRight w:val="0"/>
          <w:marTop w:val="0"/>
          <w:marBottom w:val="0"/>
          <w:divBdr>
            <w:top w:val="none" w:sz="0" w:space="0" w:color="auto"/>
            <w:left w:val="none" w:sz="0" w:space="0" w:color="auto"/>
            <w:bottom w:val="none" w:sz="0" w:space="0" w:color="auto"/>
            <w:right w:val="none" w:sz="0" w:space="0" w:color="auto"/>
          </w:divBdr>
        </w:div>
        <w:div w:id="1196230434">
          <w:marLeft w:val="0"/>
          <w:marRight w:val="0"/>
          <w:marTop w:val="0"/>
          <w:marBottom w:val="0"/>
          <w:divBdr>
            <w:top w:val="none" w:sz="0" w:space="0" w:color="auto"/>
            <w:left w:val="none" w:sz="0" w:space="0" w:color="auto"/>
            <w:bottom w:val="none" w:sz="0" w:space="0" w:color="auto"/>
            <w:right w:val="none" w:sz="0" w:space="0" w:color="auto"/>
          </w:divBdr>
        </w:div>
        <w:div w:id="896169065">
          <w:marLeft w:val="0"/>
          <w:marRight w:val="0"/>
          <w:marTop w:val="0"/>
          <w:marBottom w:val="0"/>
          <w:divBdr>
            <w:top w:val="none" w:sz="0" w:space="0" w:color="auto"/>
            <w:left w:val="none" w:sz="0" w:space="0" w:color="auto"/>
            <w:bottom w:val="none" w:sz="0" w:space="0" w:color="auto"/>
            <w:right w:val="none" w:sz="0" w:space="0" w:color="auto"/>
          </w:divBdr>
        </w:div>
        <w:div w:id="1068067286">
          <w:marLeft w:val="0"/>
          <w:marRight w:val="0"/>
          <w:marTop w:val="0"/>
          <w:marBottom w:val="0"/>
          <w:divBdr>
            <w:top w:val="none" w:sz="0" w:space="0" w:color="auto"/>
            <w:left w:val="none" w:sz="0" w:space="0" w:color="auto"/>
            <w:bottom w:val="none" w:sz="0" w:space="0" w:color="auto"/>
            <w:right w:val="none" w:sz="0" w:space="0" w:color="auto"/>
          </w:divBdr>
        </w:div>
        <w:div w:id="1366368970">
          <w:marLeft w:val="0"/>
          <w:marRight w:val="0"/>
          <w:marTop w:val="0"/>
          <w:marBottom w:val="0"/>
          <w:divBdr>
            <w:top w:val="none" w:sz="0" w:space="0" w:color="auto"/>
            <w:left w:val="none" w:sz="0" w:space="0" w:color="auto"/>
            <w:bottom w:val="none" w:sz="0" w:space="0" w:color="auto"/>
            <w:right w:val="none" w:sz="0" w:space="0" w:color="auto"/>
          </w:divBdr>
        </w:div>
        <w:div w:id="811022228">
          <w:marLeft w:val="0"/>
          <w:marRight w:val="0"/>
          <w:marTop w:val="0"/>
          <w:marBottom w:val="0"/>
          <w:divBdr>
            <w:top w:val="none" w:sz="0" w:space="0" w:color="auto"/>
            <w:left w:val="none" w:sz="0" w:space="0" w:color="auto"/>
            <w:bottom w:val="none" w:sz="0" w:space="0" w:color="auto"/>
            <w:right w:val="none" w:sz="0" w:space="0" w:color="auto"/>
          </w:divBdr>
        </w:div>
        <w:div w:id="824710097">
          <w:marLeft w:val="0"/>
          <w:marRight w:val="0"/>
          <w:marTop w:val="0"/>
          <w:marBottom w:val="0"/>
          <w:divBdr>
            <w:top w:val="none" w:sz="0" w:space="0" w:color="auto"/>
            <w:left w:val="none" w:sz="0" w:space="0" w:color="auto"/>
            <w:bottom w:val="none" w:sz="0" w:space="0" w:color="auto"/>
            <w:right w:val="none" w:sz="0" w:space="0" w:color="auto"/>
          </w:divBdr>
        </w:div>
        <w:div w:id="1349218853">
          <w:marLeft w:val="0"/>
          <w:marRight w:val="0"/>
          <w:marTop w:val="0"/>
          <w:marBottom w:val="0"/>
          <w:divBdr>
            <w:top w:val="none" w:sz="0" w:space="0" w:color="auto"/>
            <w:left w:val="none" w:sz="0" w:space="0" w:color="auto"/>
            <w:bottom w:val="none" w:sz="0" w:space="0" w:color="auto"/>
            <w:right w:val="none" w:sz="0" w:space="0" w:color="auto"/>
          </w:divBdr>
        </w:div>
        <w:div w:id="402260195">
          <w:marLeft w:val="0"/>
          <w:marRight w:val="0"/>
          <w:marTop w:val="0"/>
          <w:marBottom w:val="0"/>
          <w:divBdr>
            <w:top w:val="none" w:sz="0" w:space="0" w:color="auto"/>
            <w:left w:val="none" w:sz="0" w:space="0" w:color="auto"/>
            <w:bottom w:val="none" w:sz="0" w:space="0" w:color="auto"/>
            <w:right w:val="none" w:sz="0" w:space="0" w:color="auto"/>
          </w:divBdr>
        </w:div>
        <w:div w:id="178397871">
          <w:marLeft w:val="0"/>
          <w:marRight w:val="0"/>
          <w:marTop w:val="0"/>
          <w:marBottom w:val="0"/>
          <w:divBdr>
            <w:top w:val="none" w:sz="0" w:space="0" w:color="auto"/>
            <w:left w:val="none" w:sz="0" w:space="0" w:color="auto"/>
            <w:bottom w:val="none" w:sz="0" w:space="0" w:color="auto"/>
            <w:right w:val="none" w:sz="0" w:space="0" w:color="auto"/>
          </w:divBdr>
        </w:div>
        <w:div w:id="314997232">
          <w:marLeft w:val="0"/>
          <w:marRight w:val="0"/>
          <w:marTop w:val="0"/>
          <w:marBottom w:val="0"/>
          <w:divBdr>
            <w:top w:val="none" w:sz="0" w:space="0" w:color="auto"/>
            <w:left w:val="none" w:sz="0" w:space="0" w:color="auto"/>
            <w:bottom w:val="none" w:sz="0" w:space="0" w:color="auto"/>
            <w:right w:val="none" w:sz="0" w:space="0" w:color="auto"/>
          </w:divBdr>
        </w:div>
        <w:div w:id="156382266">
          <w:marLeft w:val="0"/>
          <w:marRight w:val="0"/>
          <w:marTop w:val="0"/>
          <w:marBottom w:val="0"/>
          <w:divBdr>
            <w:top w:val="none" w:sz="0" w:space="0" w:color="auto"/>
            <w:left w:val="none" w:sz="0" w:space="0" w:color="auto"/>
            <w:bottom w:val="none" w:sz="0" w:space="0" w:color="auto"/>
            <w:right w:val="none" w:sz="0" w:space="0" w:color="auto"/>
          </w:divBdr>
        </w:div>
        <w:div w:id="1050346301">
          <w:marLeft w:val="0"/>
          <w:marRight w:val="0"/>
          <w:marTop w:val="0"/>
          <w:marBottom w:val="0"/>
          <w:divBdr>
            <w:top w:val="none" w:sz="0" w:space="0" w:color="auto"/>
            <w:left w:val="none" w:sz="0" w:space="0" w:color="auto"/>
            <w:bottom w:val="none" w:sz="0" w:space="0" w:color="auto"/>
            <w:right w:val="none" w:sz="0" w:space="0" w:color="auto"/>
          </w:divBdr>
        </w:div>
        <w:div w:id="1416127764">
          <w:marLeft w:val="0"/>
          <w:marRight w:val="0"/>
          <w:marTop w:val="0"/>
          <w:marBottom w:val="0"/>
          <w:divBdr>
            <w:top w:val="none" w:sz="0" w:space="0" w:color="auto"/>
            <w:left w:val="none" w:sz="0" w:space="0" w:color="auto"/>
            <w:bottom w:val="none" w:sz="0" w:space="0" w:color="auto"/>
            <w:right w:val="none" w:sz="0" w:space="0" w:color="auto"/>
          </w:divBdr>
        </w:div>
        <w:div w:id="1731422981">
          <w:marLeft w:val="0"/>
          <w:marRight w:val="0"/>
          <w:marTop w:val="0"/>
          <w:marBottom w:val="0"/>
          <w:divBdr>
            <w:top w:val="none" w:sz="0" w:space="0" w:color="auto"/>
            <w:left w:val="none" w:sz="0" w:space="0" w:color="auto"/>
            <w:bottom w:val="none" w:sz="0" w:space="0" w:color="auto"/>
            <w:right w:val="none" w:sz="0" w:space="0" w:color="auto"/>
          </w:divBdr>
        </w:div>
        <w:div w:id="1491408875">
          <w:marLeft w:val="0"/>
          <w:marRight w:val="0"/>
          <w:marTop w:val="0"/>
          <w:marBottom w:val="0"/>
          <w:divBdr>
            <w:top w:val="none" w:sz="0" w:space="0" w:color="auto"/>
            <w:left w:val="none" w:sz="0" w:space="0" w:color="auto"/>
            <w:bottom w:val="none" w:sz="0" w:space="0" w:color="auto"/>
            <w:right w:val="none" w:sz="0" w:space="0" w:color="auto"/>
          </w:divBdr>
        </w:div>
        <w:div w:id="573778409">
          <w:marLeft w:val="0"/>
          <w:marRight w:val="0"/>
          <w:marTop w:val="0"/>
          <w:marBottom w:val="0"/>
          <w:divBdr>
            <w:top w:val="none" w:sz="0" w:space="0" w:color="auto"/>
            <w:left w:val="none" w:sz="0" w:space="0" w:color="auto"/>
            <w:bottom w:val="none" w:sz="0" w:space="0" w:color="auto"/>
            <w:right w:val="none" w:sz="0" w:space="0" w:color="auto"/>
          </w:divBdr>
        </w:div>
        <w:div w:id="1653362751">
          <w:marLeft w:val="0"/>
          <w:marRight w:val="0"/>
          <w:marTop w:val="0"/>
          <w:marBottom w:val="0"/>
          <w:divBdr>
            <w:top w:val="none" w:sz="0" w:space="0" w:color="auto"/>
            <w:left w:val="none" w:sz="0" w:space="0" w:color="auto"/>
            <w:bottom w:val="none" w:sz="0" w:space="0" w:color="auto"/>
            <w:right w:val="none" w:sz="0" w:space="0" w:color="auto"/>
          </w:divBdr>
        </w:div>
        <w:div w:id="764230868">
          <w:marLeft w:val="0"/>
          <w:marRight w:val="0"/>
          <w:marTop w:val="0"/>
          <w:marBottom w:val="0"/>
          <w:divBdr>
            <w:top w:val="none" w:sz="0" w:space="0" w:color="auto"/>
            <w:left w:val="none" w:sz="0" w:space="0" w:color="auto"/>
            <w:bottom w:val="none" w:sz="0" w:space="0" w:color="auto"/>
            <w:right w:val="none" w:sz="0" w:space="0" w:color="auto"/>
          </w:divBdr>
        </w:div>
        <w:div w:id="704139674">
          <w:marLeft w:val="0"/>
          <w:marRight w:val="0"/>
          <w:marTop w:val="0"/>
          <w:marBottom w:val="0"/>
          <w:divBdr>
            <w:top w:val="none" w:sz="0" w:space="0" w:color="auto"/>
            <w:left w:val="none" w:sz="0" w:space="0" w:color="auto"/>
            <w:bottom w:val="none" w:sz="0" w:space="0" w:color="auto"/>
            <w:right w:val="none" w:sz="0" w:space="0" w:color="auto"/>
          </w:divBdr>
        </w:div>
        <w:div w:id="51780833">
          <w:marLeft w:val="0"/>
          <w:marRight w:val="0"/>
          <w:marTop w:val="0"/>
          <w:marBottom w:val="0"/>
          <w:divBdr>
            <w:top w:val="none" w:sz="0" w:space="0" w:color="auto"/>
            <w:left w:val="none" w:sz="0" w:space="0" w:color="auto"/>
            <w:bottom w:val="none" w:sz="0" w:space="0" w:color="auto"/>
            <w:right w:val="none" w:sz="0" w:space="0" w:color="auto"/>
          </w:divBdr>
        </w:div>
        <w:div w:id="2086299020">
          <w:marLeft w:val="0"/>
          <w:marRight w:val="0"/>
          <w:marTop w:val="0"/>
          <w:marBottom w:val="0"/>
          <w:divBdr>
            <w:top w:val="none" w:sz="0" w:space="0" w:color="auto"/>
            <w:left w:val="none" w:sz="0" w:space="0" w:color="auto"/>
            <w:bottom w:val="none" w:sz="0" w:space="0" w:color="auto"/>
            <w:right w:val="none" w:sz="0" w:space="0" w:color="auto"/>
          </w:divBdr>
        </w:div>
        <w:div w:id="1439596142">
          <w:marLeft w:val="0"/>
          <w:marRight w:val="0"/>
          <w:marTop w:val="0"/>
          <w:marBottom w:val="0"/>
          <w:divBdr>
            <w:top w:val="none" w:sz="0" w:space="0" w:color="auto"/>
            <w:left w:val="none" w:sz="0" w:space="0" w:color="auto"/>
            <w:bottom w:val="none" w:sz="0" w:space="0" w:color="auto"/>
            <w:right w:val="none" w:sz="0" w:space="0" w:color="auto"/>
          </w:divBdr>
        </w:div>
        <w:div w:id="1749381073">
          <w:marLeft w:val="0"/>
          <w:marRight w:val="0"/>
          <w:marTop w:val="0"/>
          <w:marBottom w:val="0"/>
          <w:divBdr>
            <w:top w:val="none" w:sz="0" w:space="0" w:color="auto"/>
            <w:left w:val="none" w:sz="0" w:space="0" w:color="auto"/>
            <w:bottom w:val="none" w:sz="0" w:space="0" w:color="auto"/>
            <w:right w:val="none" w:sz="0" w:space="0" w:color="auto"/>
          </w:divBdr>
        </w:div>
        <w:div w:id="1156144019">
          <w:marLeft w:val="0"/>
          <w:marRight w:val="0"/>
          <w:marTop w:val="0"/>
          <w:marBottom w:val="0"/>
          <w:divBdr>
            <w:top w:val="none" w:sz="0" w:space="0" w:color="auto"/>
            <w:left w:val="none" w:sz="0" w:space="0" w:color="auto"/>
            <w:bottom w:val="none" w:sz="0" w:space="0" w:color="auto"/>
            <w:right w:val="none" w:sz="0" w:space="0" w:color="auto"/>
          </w:divBdr>
        </w:div>
        <w:div w:id="2084788717">
          <w:marLeft w:val="0"/>
          <w:marRight w:val="0"/>
          <w:marTop w:val="0"/>
          <w:marBottom w:val="0"/>
          <w:divBdr>
            <w:top w:val="none" w:sz="0" w:space="0" w:color="auto"/>
            <w:left w:val="none" w:sz="0" w:space="0" w:color="auto"/>
            <w:bottom w:val="none" w:sz="0" w:space="0" w:color="auto"/>
            <w:right w:val="none" w:sz="0" w:space="0" w:color="auto"/>
          </w:divBdr>
        </w:div>
        <w:div w:id="1813448120">
          <w:marLeft w:val="0"/>
          <w:marRight w:val="0"/>
          <w:marTop w:val="0"/>
          <w:marBottom w:val="0"/>
          <w:divBdr>
            <w:top w:val="none" w:sz="0" w:space="0" w:color="auto"/>
            <w:left w:val="none" w:sz="0" w:space="0" w:color="auto"/>
            <w:bottom w:val="none" w:sz="0" w:space="0" w:color="auto"/>
            <w:right w:val="none" w:sz="0" w:space="0" w:color="auto"/>
          </w:divBdr>
        </w:div>
        <w:div w:id="1728382684">
          <w:marLeft w:val="0"/>
          <w:marRight w:val="0"/>
          <w:marTop w:val="0"/>
          <w:marBottom w:val="0"/>
          <w:divBdr>
            <w:top w:val="none" w:sz="0" w:space="0" w:color="auto"/>
            <w:left w:val="none" w:sz="0" w:space="0" w:color="auto"/>
            <w:bottom w:val="none" w:sz="0" w:space="0" w:color="auto"/>
            <w:right w:val="none" w:sz="0" w:space="0" w:color="auto"/>
          </w:divBdr>
        </w:div>
        <w:div w:id="75039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94AF-3167-43C9-89EF-B7529DD3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3965</Words>
  <Characters>22605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user</cp:lastModifiedBy>
  <cp:revision>13</cp:revision>
  <cp:lastPrinted>2018-05-15T11:23:00Z</cp:lastPrinted>
  <dcterms:created xsi:type="dcterms:W3CDTF">2018-05-21T10:19:00Z</dcterms:created>
  <dcterms:modified xsi:type="dcterms:W3CDTF">2018-05-31T07:45:00Z</dcterms:modified>
</cp:coreProperties>
</file>