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АНАЛІ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РЕГУЛЯТОРНОГО ВПЛИВУ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проекту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 </w:t>
      </w:r>
      <w:r w:rsidR="001654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 w:rsidR="00841D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</w:t>
      </w:r>
    </w:p>
    <w:p w:rsidR="00841DD2" w:rsidRDefault="00DC4175" w:rsidP="006979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 встановлення </w:t>
      </w:r>
      <w:r w:rsidR="00841DD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ставок та </w:t>
      </w:r>
      <w:proofErr w:type="gramStart"/>
      <w:r w:rsidR="00841DD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</w:t>
      </w:r>
      <w:proofErr w:type="gramEnd"/>
      <w:r w:rsidR="00841DD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ільг із сплати </w:t>
      </w:r>
    </w:p>
    <w:p w:rsidR="00697974" w:rsidRDefault="00841DD2" w:rsidP="006979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податку на нерухоме майно</w:t>
      </w:r>
      <w:r w:rsidR="00165442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відмінне від земельної ділянки</w:t>
      </w:r>
    </w:p>
    <w:p w:rsidR="00DC4175" w:rsidRPr="00697974" w:rsidRDefault="00165442" w:rsidP="0069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на 2019 рік в населених пунктах Кам’янсько-Дніпров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ської об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eastAsia="ru-RU"/>
        </w:rPr>
        <w:t>’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єднаної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97974"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те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риторіальної громади</w:t>
      </w:r>
      <w:r w:rsidR="00DC4175"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97974" w:rsidRPr="00F926FA" w:rsidRDefault="00697974" w:rsidP="00F9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97974" w:rsidRPr="000246DA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eastAsia="uk-UA"/>
        </w:rPr>
        <w:t>Регуляторний орган:</w:t>
      </w:r>
      <w:r w:rsidR="0016544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65442">
        <w:rPr>
          <w:rFonts w:ascii="Times New Roman" w:hAnsi="Times New Roman" w:cs="Times New Roman"/>
          <w:sz w:val="24"/>
          <w:szCs w:val="24"/>
          <w:lang w:val="uk-UA" w:eastAsia="uk-UA"/>
        </w:rPr>
        <w:t>Кам’янсько-Дніпров</w:t>
      </w:r>
      <w:r w:rsidR="00165442">
        <w:rPr>
          <w:rFonts w:ascii="Times New Roman" w:hAnsi="Times New Roman" w:cs="Times New Roman"/>
          <w:sz w:val="24"/>
          <w:szCs w:val="24"/>
          <w:lang w:eastAsia="uk-UA"/>
        </w:rPr>
        <w:t xml:space="preserve">ська міська рада </w:t>
      </w:r>
      <w:r w:rsidR="00165442">
        <w:rPr>
          <w:rFonts w:ascii="Times New Roman" w:hAnsi="Times New Roman" w:cs="Times New Roman"/>
          <w:sz w:val="24"/>
          <w:szCs w:val="24"/>
          <w:lang w:val="uk-UA" w:eastAsia="uk-UA"/>
        </w:rPr>
        <w:t>Кам’янсько-Дніпров</w:t>
      </w:r>
      <w:r w:rsidRPr="000246DA">
        <w:rPr>
          <w:rFonts w:ascii="Times New Roman" w:hAnsi="Times New Roman" w:cs="Times New Roman"/>
          <w:sz w:val="24"/>
          <w:szCs w:val="24"/>
          <w:lang w:eastAsia="uk-UA"/>
        </w:rPr>
        <w:t>ського району Запорізької області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Pr="000246DA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>Розробник проекту рішення:</w:t>
      </w:r>
      <w:r w:rsidR="001654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відділ економічного розвитку, інфраструктури та інвестицій виконавчого комітету Кам’янсько-Дніпровської міської ради Кам’янсько-Дніпров</w:t>
      </w:r>
      <w:r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Pr="000246DA" w:rsidRDefault="00697974" w:rsidP="0069797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Розробник аналізу регуляторного впливу: </w:t>
      </w:r>
      <w:r w:rsidR="00165442">
        <w:rPr>
          <w:rFonts w:ascii="Times New Roman" w:hAnsi="Times New Roman" w:cs="Times New Roman"/>
          <w:sz w:val="24"/>
          <w:szCs w:val="24"/>
          <w:lang w:val="uk-UA" w:eastAsia="uk-UA"/>
        </w:rPr>
        <w:t>відділ економічного розвитку, інфраструктури та інвестицій виконавчого комітету Кам’янсько-Дніпровської міської ради Кам’янсько-Дніпров</w:t>
      </w:r>
      <w:r w:rsidR="00165442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 w:rsidR="001654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697974" w:rsidRDefault="00697974" w:rsidP="0069797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246DA">
        <w:rPr>
          <w:rFonts w:ascii="Times New Roman" w:hAnsi="Times New Roman" w:cs="Times New Roman"/>
          <w:b/>
          <w:sz w:val="24"/>
          <w:szCs w:val="24"/>
          <w:lang w:val="uk-UA" w:eastAsia="uk-UA"/>
        </w:rPr>
        <w:t>Відповідальна особа:</w:t>
      </w:r>
      <w:r w:rsidR="001654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начальник відділу економічного розвитку, інфраструктури та інвестицій виконавчого комітету Кам’янсько-Дніпровської міської ради Кам’янсько-Дніпров</w:t>
      </w:r>
      <w:r w:rsidR="00165442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 w:rsidR="00165442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97974" w:rsidRPr="00F926FA" w:rsidRDefault="00697974" w:rsidP="00F926F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861B7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Контактний телефон:</w:t>
      </w:r>
      <w:r w:rsidR="001654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(06138) 23473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41DD2" w:rsidRDefault="00841DD2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.Визначення проблеми</w:t>
      </w:r>
    </w:p>
    <w:p w:rsidR="00841DD2" w:rsidRPr="00697974" w:rsidRDefault="00841DD2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DD2" w:rsidRPr="00112A45" w:rsidRDefault="00841DD2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Згідно зі статтею 10 та пунктом 12.3 статті 12 Податкового кодексу України законодавчо закріплено право органів </w:t>
      </w:r>
      <w:proofErr w:type="gramStart"/>
      <w:r w:rsidRPr="00112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112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ісцевого самоврядування встановлювати місцеві податки та збори в межах своїх повноважень.</w:t>
      </w:r>
    </w:p>
    <w:p w:rsidR="00841DD2" w:rsidRPr="00112A45" w:rsidRDefault="00841DD2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Податковим кодексом України визначено, що органи місцевого самоврядування приймають </w:t>
      </w:r>
      <w:proofErr w:type="gramStart"/>
      <w:r w:rsidRPr="00112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112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ішення про встановлення місцевих податків та зборів та офіційно оприлюднюють до 15 липня року, що передує бюджетному періоду, в якому планується їх застосування, а саме: податку на нерухоме майно, відмінне від земельної ділянки, транспортний податок, плата за землю, єдиного податку, туристичного збору, збі</w:t>
      </w:r>
      <w:proofErr w:type="gramStart"/>
      <w:r w:rsidRPr="00112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112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місця для паркування транспортних засобів.</w:t>
      </w:r>
    </w:p>
    <w:p w:rsidR="00841DD2" w:rsidRPr="00112A45" w:rsidRDefault="00841DD2" w:rsidP="0011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112A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Відповідно до пункту 12.3.5 статті 12 Податкового кодексу України, якщо міська рада </w:t>
      </w:r>
      <w:hyperlink r:id="rId4" w:tgtFrame="_top" w:history="1">
        <w:r w:rsidRPr="00112A45">
          <w:rPr>
            <w:rFonts w:ascii="Times New Roman" w:eastAsia="Times New Roman" w:hAnsi="Times New Roman" w:cs="Times New Roman"/>
            <w:color w:val="000000" w:themeColor="text1"/>
            <w:spacing w:val="15"/>
            <w:sz w:val="26"/>
            <w:szCs w:val="26"/>
            <w:lang w:eastAsia="ru-RU"/>
          </w:rPr>
          <w:t xml:space="preserve">не прийняла </w:t>
        </w:r>
        <w:proofErr w:type="gramStart"/>
        <w:r w:rsidRPr="00112A45">
          <w:rPr>
            <w:rFonts w:ascii="Times New Roman" w:eastAsia="Times New Roman" w:hAnsi="Times New Roman" w:cs="Times New Roman"/>
            <w:color w:val="000000" w:themeColor="text1"/>
            <w:spacing w:val="15"/>
            <w:sz w:val="26"/>
            <w:szCs w:val="26"/>
            <w:lang w:eastAsia="ru-RU"/>
          </w:rPr>
          <w:t>р</w:t>
        </w:r>
        <w:proofErr w:type="gramEnd"/>
        <w:r w:rsidRPr="00112A45">
          <w:rPr>
            <w:rFonts w:ascii="Times New Roman" w:eastAsia="Times New Roman" w:hAnsi="Times New Roman" w:cs="Times New Roman"/>
            <w:color w:val="000000" w:themeColor="text1"/>
            <w:spacing w:val="15"/>
            <w:sz w:val="26"/>
            <w:szCs w:val="26"/>
            <w:lang w:eastAsia="ru-RU"/>
          </w:rPr>
          <w:t>ішення про встановлення відповідних місцевих податків і зборів, що є обов'язковими згідно з нормами Податкового кодексу України, такі податки до прийняття рішення справляються виходячи з норм Податкового кодексу із застосуванням їх мінімальних ставок.</w:t>
        </w:r>
      </w:hyperlink>
      <w:r w:rsidR="00112A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Аналіз регуляторного впливу проекту рішення </w:t>
      </w:r>
      <w:r w:rsid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Кам’янсько-Дніпров</w:t>
      </w:r>
      <w:r w:rsidRP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ської</w:t>
      </w:r>
      <w:r w:rsidR="00112A45" w:rsidRP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міської</w:t>
      </w:r>
      <w:r w:rsid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ради «</w:t>
      </w:r>
      <w:r w:rsidRPr="00112A4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 </w:t>
      </w:r>
      <w:r w:rsidR="00112A45" w:rsidRPr="00112A45">
        <w:rPr>
          <w:rFonts w:ascii="Times New Roman" w:hAnsi="Times New Roman"/>
          <w:color w:val="000000"/>
          <w:sz w:val="24"/>
          <w:szCs w:val="24"/>
          <w:lang w:val="uk-UA" w:eastAsia="ru-RU"/>
        </w:rPr>
        <w:t>встановлення ставок та пільг із сплати податку на нерухоме майно, відмінне від земельної ділянки</w:t>
      </w:r>
      <w:r w:rsidR="00112A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112A45" w:rsidRPr="00112A45">
        <w:rPr>
          <w:rFonts w:ascii="Times New Roman" w:hAnsi="Times New Roman"/>
          <w:color w:val="000000"/>
          <w:sz w:val="24"/>
          <w:szCs w:val="24"/>
          <w:lang w:val="uk-UA" w:eastAsia="ru-RU"/>
        </w:rPr>
        <w:t>на 2019 рік в населених пунктах Кам’янсько-Дніпровської об’єднаної територіальної громади</w:t>
      </w:r>
      <w:r w:rsidRP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» підготовлено відповідно до вимог Закону України від 11.03.2003 року №1160-</w:t>
      </w:r>
      <w:r w:rsidRP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IV</w:t>
      </w:r>
      <w:r w:rsidRPr="00112A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«Про засади державної регуляторної політики у сфері господарської діяльності», Методики проведення аналізу впливу регуляторного акту, затвердженої постановою Кабінету Міністрів України від 11.03.2004 року №308 із змінами.</w:t>
      </w:r>
    </w:p>
    <w:p w:rsidR="00841DD2" w:rsidRPr="00697974" w:rsidRDefault="00841DD2" w:rsidP="00841D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Виходячи з вищевикладеного, з метою безумовного виконання Податкового кодексу України, недопущення суперечл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ивих ситуацій, забезпечення доходної частини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бюджету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виконання програм соціально-економічного розвитку пропонується прийняти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міської ради «</w:t>
      </w:r>
      <w:r w:rsidRPr="0069797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 </w:t>
      </w:r>
      <w:r w:rsidR="00112A45" w:rsidRPr="00112A45">
        <w:rPr>
          <w:rFonts w:ascii="Times New Roman" w:hAnsi="Times New Roman"/>
          <w:color w:val="000000"/>
          <w:sz w:val="24"/>
          <w:szCs w:val="24"/>
          <w:lang w:val="uk-UA" w:eastAsia="ru-RU"/>
        </w:rPr>
        <w:t>встановлення ставок та пільг із сплати податку на нерухоме майно, відмінне від земельної ділянки</w:t>
      </w:r>
      <w:r w:rsidR="00112A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112A45" w:rsidRPr="00112A45">
        <w:rPr>
          <w:rFonts w:ascii="Times New Roman" w:hAnsi="Times New Roman"/>
          <w:color w:val="000000"/>
          <w:sz w:val="24"/>
          <w:szCs w:val="24"/>
          <w:lang w:val="uk-UA" w:eastAsia="ru-RU"/>
        </w:rPr>
        <w:t>на 2019 рік в населених пунктах Кам’янсько-Дніпровської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».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Прийняття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з даного питання необхідне для прозорого та ефективного встановлення ставок єдиного податку, здійснення необхідного контролю за своєчасністю та повнотою проведення платежів. У зв’язку з потребою встановлення єдиного податку  керуючись Податковим кодексом, для ви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значення надходжень до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виникла необхідність у розробці проекту даного рішення з метою заб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езпечення надходжень </w:t>
      </w:r>
      <w:proofErr w:type="gramStart"/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бюджету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регламентування відносин щодо сплати даного податку платниками (фізичними та юридичними особами), які знаходяться на території 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 до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об’єдненої територіальної громади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DD2" w:rsidRPr="00697974" w:rsidRDefault="00841DD2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1"/>
        <w:gridCol w:w="2717"/>
        <w:gridCol w:w="2427"/>
      </w:tblGrid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Групи (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ідгрупи)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</w:p>
        </w:tc>
      </w:tr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112A45" w:rsidRDefault="00112A45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112A45" w:rsidRDefault="00112A45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Суб'єкти господарювання,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112A45" w:rsidRDefault="00112A45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DD2" w:rsidRPr="00697974" w:rsidTr="00841DD2">
        <w:tc>
          <w:tcPr>
            <w:tcW w:w="2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тому числі суб'єкти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ідприємництва*</w:t>
            </w:r>
          </w:p>
        </w:tc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112A45" w:rsidRDefault="00112A45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1DD2" w:rsidRPr="00697974" w:rsidRDefault="00841DD2" w:rsidP="00841DD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41DD2" w:rsidRDefault="00841DD2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DD2" w:rsidRPr="00697974" w:rsidRDefault="00841DD2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чинного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законодавства повноваження щодо встановлення місцевих податків є виключно компетенцією органів місцевого самоврядування. Застосування процедури не має альтернатив, проблема встановлення </w:t>
      </w:r>
      <w:r w:rsidR="00EC44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ставок та </w:t>
      </w:r>
      <w:proofErr w:type="gramStart"/>
      <w:r w:rsidR="00EC44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gramEnd"/>
      <w:r w:rsidR="00EC44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ільг із сплати податку на нерухоме майно відмінне від земельної ділянки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 бути розв’язана за допомогою ринкових механізмів.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C189F" w:rsidRPr="0053461D" w:rsidRDefault="00A2551E" w:rsidP="005C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5C189F" w:rsidRPr="0053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.Цілі державного регулювання</w:t>
      </w:r>
    </w:p>
    <w:p w:rsidR="005C189F" w:rsidRPr="0053461D" w:rsidRDefault="005C189F" w:rsidP="005C1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регуляторного акта спрямований на розв’язання проблеми,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 в попередньому розділі АРВ в цілому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сновними цілями його прийняття є: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впорядкування сплати податку на нерухоме майно відмінне від земель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ної ділянки </w:t>
      </w:r>
      <w:proofErr w:type="gramStart"/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відповідності до 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одаткового кодексу України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встановлення ставок податку на нерухоме майно,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забезпечили б надходження до бюджету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Кам’янсько-Дніпровської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 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забезпечення реалізації </w:t>
      </w:r>
      <w:proofErr w:type="gramStart"/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іально-економічного розвитку;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реалізація податкової політики в частині збільшення надходжень 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</w:t>
      </w:r>
      <w:r w:rsidR="00112A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Кам’янсько-Дніпров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сько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ОТГ;</w:t>
      </w:r>
    </w:p>
    <w:p w:rsidR="005C189F" w:rsidRPr="0053461D" w:rsidRDefault="005C189F" w:rsidP="005346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встановити 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ільги щодо сплати податку на нерухоме майно відмінне від земельної ділянки</w:t>
      </w:r>
      <w:r w:rsidR="005346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2551E" w:rsidRDefault="00A2551E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</w:pP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189F" w:rsidRPr="0053461D" w:rsidRDefault="00A2551E" w:rsidP="00534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5C189F" w:rsidRPr="0053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.Визначення та оцінка альтернативних способів досягнення цілей</w:t>
      </w:r>
    </w:p>
    <w:p w:rsidR="005C189F" w:rsidRPr="0053461D" w:rsidRDefault="005C189F" w:rsidP="00534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89F" w:rsidRPr="0053461D" w:rsidRDefault="005C189F" w:rsidP="00534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1.Визначення альтернативних способі</w:t>
      </w:r>
      <w:proofErr w:type="gramStart"/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1"/>
        <w:gridCol w:w="6724"/>
      </w:tblGrid>
      <w:tr w:rsidR="005C189F" w:rsidRPr="0053461D" w:rsidTr="0053461D">
        <w:trPr>
          <w:jc w:val="center"/>
        </w:trPr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5C189F" w:rsidRPr="0053461D" w:rsidTr="0053461D">
        <w:trPr>
          <w:jc w:val="center"/>
        </w:trPr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5346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</w:t>
            </w:r>
          </w:p>
        </w:tc>
        <w:tc>
          <w:tcPr>
            <w:tcW w:w="3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5346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закінченню 2018 року </w:t>
            </w:r>
            <w:proofErr w:type="gramStart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 про встановлення податку на нерухоме майно, відмінне від земельної ділянки, для об’єктів житлової і нежитлової нерухомості, будуть скасовані як такі, що не пройшли регуляторну процедуру і не поширюються на подальші періоди.</w:t>
            </w:r>
          </w:p>
        </w:tc>
      </w:tr>
      <w:tr w:rsidR="005C189F" w:rsidRPr="0053461D" w:rsidTr="0053461D">
        <w:trPr>
          <w:jc w:val="center"/>
        </w:trPr>
        <w:tc>
          <w:tcPr>
            <w:tcW w:w="1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3461D" w:rsidP="005346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</w:t>
            </w:r>
          </w:p>
        </w:tc>
        <w:tc>
          <w:tcPr>
            <w:tcW w:w="3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53461D" w:rsidRDefault="005C189F" w:rsidP="005346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Застосування даної альтернативи є найбільш прийнятною. </w:t>
            </w:r>
            <w:proofErr w:type="gramStart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введенням в дію запропонованого регуляторного акта будуть </w:t>
            </w: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упорядковані відносини між суб’єктами господарювання та органами державної влади і місцевого самоврядування з питань сплати податку на нерухоме майно, відмінне від земельної ділянки. Встановлення ставок податку на нерухоме майно </w:t>
            </w:r>
            <w:r w:rsidR="008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ідмінне від земельної ділянки </w:t>
            </w: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забезпечить до</w:t>
            </w:r>
            <w:r w:rsidR="001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даткові надходження </w:t>
            </w:r>
            <w:proofErr w:type="gramStart"/>
            <w:r w:rsidR="001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1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1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2551E" w:rsidRPr="00112A45" w:rsidRDefault="00A2551E" w:rsidP="00112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C189F" w:rsidRPr="0053461D" w:rsidRDefault="005C189F" w:rsidP="00112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2.Оцінка вибраних альтернативних способів досягнення цілей</w:t>
      </w:r>
      <w:r w:rsidR="00112A4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</w:t>
      </w:r>
      <w:r w:rsidRPr="00534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 вигод та витрат за кожною альтернативою для сфер інтересів держави, громадян та суб'єктів господарювання.</w:t>
      </w:r>
    </w:p>
    <w:p w:rsidR="005C189F" w:rsidRPr="00FA2835" w:rsidRDefault="005C189F" w:rsidP="005C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 впливу на сферу інтересів держави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4"/>
        <w:gridCol w:w="3106"/>
        <w:gridCol w:w="3105"/>
      </w:tblGrid>
      <w:tr w:rsidR="005C189F" w:rsidRPr="00FA2835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5C189F" w:rsidRPr="00FA2835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FA2835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ідсутні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Відсутні надходження </w:t>
            </w: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податку на нерухоме майно відмінне від земельної ділянки</w:t>
            </w:r>
          </w:p>
        </w:tc>
      </w:tr>
      <w:tr w:rsidR="005C189F" w:rsidRPr="00FA2835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акта, положення якого повністю узгоджуються з Податковим Кодексом України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12A45" w:rsidRDefault="00FA2835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риведення нормативних актів місцевого самоврядування у відповідність до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даткового Кодексу України.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більшення витрат на соціально-економічний розвиток </w:t>
            </w:r>
            <w:r w:rsidR="0011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часу, для фіскальних органів на адміністрування податку на нерухоме майно відмінне від земельної ділянки</w:t>
            </w:r>
            <w:proofErr w:type="gramEnd"/>
          </w:p>
        </w:tc>
      </w:tr>
    </w:tbl>
    <w:p w:rsidR="005C189F" w:rsidRPr="005C189F" w:rsidRDefault="005C189F" w:rsidP="005C1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C189F" w:rsidRPr="00FA2835" w:rsidRDefault="005C189F" w:rsidP="005C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 впливу на сферу інтересів громадян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4"/>
        <w:gridCol w:w="3106"/>
        <w:gridCol w:w="3105"/>
      </w:tblGrid>
      <w:tr w:rsidR="005C189F" w:rsidRPr="005C189F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5C189F" w:rsidRPr="005C189F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FA2835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5C189F"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ідсутні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C189F" w:rsidRPr="00FA2835" w:rsidRDefault="005C189F" w:rsidP="005C189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89F" w:rsidRPr="005C189F" w:rsidTr="00FA2835"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акта, положення якого повністю узгоджуються з Податковим Кодексом України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FA283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Забезпечує досягнення цілей державного регулювання, сталість надходжень до міського бюджету без погіршення умов для розвитку мікробізнесу, вирішення частини </w:t>
            </w: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іальних проблем міста за рахунок збільшення доходної частини міського бюджету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FA2835" w:rsidRDefault="005C189F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 для власників нерухомост</w:t>
            </w:r>
            <w:proofErr w:type="gramStart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і,</w:t>
            </w:r>
            <w:proofErr w:type="gramEnd"/>
            <w:r w:rsidRPr="00FA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r w:rsid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лягають у сплаті відповідного податку</w:t>
            </w:r>
          </w:p>
        </w:tc>
      </w:tr>
    </w:tbl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189F" w:rsidRPr="00985954" w:rsidRDefault="005C189F" w:rsidP="005C1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 впливу на сферу інтересів суб'єктів господарювання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1412"/>
        <w:gridCol w:w="1506"/>
        <w:gridCol w:w="1412"/>
        <w:gridCol w:w="1412"/>
        <w:gridCol w:w="1318"/>
      </w:tblGrid>
      <w:tr w:rsidR="005C189F" w:rsidRPr="005C189F" w:rsidTr="00985954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</w:tr>
      <w:tr w:rsidR="005C189F" w:rsidRPr="005C189F" w:rsidTr="00985954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платників податку, що підпадають під </w:t>
            </w:r>
            <w:proofErr w:type="gramStart"/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ію регулювання, одиниць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63267" w:rsidRDefault="00112A45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</w:t>
            </w:r>
          </w:p>
        </w:tc>
      </w:tr>
      <w:tr w:rsidR="005C189F" w:rsidRPr="005C189F" w:rsidTr="00985954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Питома вага групи у загальній кількості, відсоткі</w:t>
            </w:r>
            <w:proofErr w:type="gramStart"/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985954" w:rsidP="0098595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985954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C189F" w:rsidRDefault="005C189F" w:rsidP="005C1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85954" w:rsidRPr="005C189F" w:rsidRDefault="00985954" w:rsidP="005C18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4"/>
        <w:gridCol w:w="3106"/>
        <w:gridCol w:w="3105"/>
      </w:tblGrid>
      <w:tr w:rsidR="005C189F" w:rsidRPr="005C189F" w:rsidTr="00150D1D">
        <w:trPr>
          <w:jc w:val="center"/>
        </w:trPr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5C189F" w:rsidRPr="005C189F" w:rsidTr="00150D1D">
        <w:trPr>
          <w:jc w:val="center"/>
        </w:trPr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150D1D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5C189F"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ідсутні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189F" w:rsidRPr="005C189F" w:rsidTr="00150D1D">
        <w:trPr>
          <w:jc w:val="center"/>
        </w:trPr>
        <w:tc>
          <w:tcPr>
            <w:tcW w:w="1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акта, положення якого повністю узгоджуються з Податковим Кодексом України.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Відкритість процедури, прозорість дій органу </w:t>
            </w:r>
            <w:proofErr w:type="gramStart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ісцевого самоврядування.</w:t>
            </w:r>
          </w:p>
          <w:p w:rsidR="005C189F" w:rsidRPr="00150D1D" w:rsidRDefault="005C189F" w:rsidP="00150D1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Встановлення </w:t>
            </w:r>
            <w:proofErr w:type="gramStart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ільг по сплаті податків для окремих категорій громадян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89F" w:rsidRPr="00150D1D" w:rsidRDefault="005C189F" w:rsidP="005C189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Часові витрати на отримання інформації про оподаткування нерухомості, ознайомлення з порядком звітування</w:t>
            </w:r>
            <w:proofErr w:type="gramStart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дійснення розрахунку податку та матеріальні витрати на сплату податку суб’єктам господарювання,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 мають у власності об’єкти нерухомості,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5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 підлягають оподаткування.</w:t>
            </w:r>
          </w:p>
        </w:tc>
      </w:tr>
    </w:tbl>
    <w:p w:rsidR="005C189F" w:rsidRPr="00150D1D" w:rsidRDefault="005C189F" w:rsidP="00150D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Розрахунок витрат на одного суб’єкта господарювання великого і середнього </w:t>
      </w:r>
      <w:proofErr w:type="gramStart"/>
      <w:r w:rsidRPr="0015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ідприємництва, які виникають внаслідок дії регуляторного акта, не проводився за причин відсутності суб’єктів господарювання великого і середнього підприємництва на території міської ради.</w:t>
      </w:r>
    </w:p>
    <w:p w:rsidR="005C189F" w:rsidRPr="005568CB" w:rsidRDefault="005C189F" w:rsidP="00150D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5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89F" w:rsidRPr="005C189F" w:rsidRDefault="005C189F" w:rsidP="005C18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568CB" w:rsidRDefault="005568CB" w:rsidP="00556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.Вибір найбільш оптимального альтернативного способу досягнення цілей</w:t>
      </w:r>
    </w:p>
    <w:p w:rsidR="005568CB" w:rsidRPr="00697974" w:rsidRDefault="005568CB" w:rsidP="00556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1"/>
        <w:gridCol w:w="3009"/>
        <w:gridCol w:w="2815"/>
      </w:tblGrid>
      <w:tr w:rsidR="005568CB" w:rsidRPr="00697974" w:rsidTr="00753DF8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результативності (досягнення цілей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 час вирішення проблеми)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Коментарі щодо присвоєння відповідного бала</w:t>
            </w:r>
          </w:p>
        </w:tc>
      </w:tr>
      <w:tr w:rsidR="005568CB" w:rsidRPr="00697974" w:rsidTr="00753DF8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Default="005568CB" w:rsidP="00753D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 1                         </w:t>
            </w:r>
          </w:p>
          <w:p w:rsidR="005568CB" w:rsidRPr="00697974" w:rsidRDefault="005568CB" w:rsidP="00753D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r w:rsidR="008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ставок </w:t>
            </w:r>
            <w:r w:rsidR="00876144" w:rsidRPr="0053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 на нерухоме майно, відмінне від земельної ділянки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рік не буде діяти у 2019 році, що значно з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меншить надходження до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568CB" w:rsidRPr="00697974" w:rsidTr="00753DF8">
        <w:tc>
          <w:tcPr>
            <w:tcW w:w="1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Default="005568CB" w:rsidP="00753D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Альтернатива 2             </w:t>
            </w:r>
          </w:p>
          <w:p w:rsidR="005568CB" w:rsidRPr="00697974" w:rsidRDefault="005568CB" w:rsidP="00753D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</w:t>
            </w:r>
          </w:p>
        </w:tc>
        <w:tc>
          <w:tcPr>
            <w:tcW w:w="1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 регуляторний а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відп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досягнення встановлених цілей.</w:t>
            </w:r>
          </w:p>
        </w:tc>
      </w:tr>
    </w:tbl>
    <w:p w:rsidR="00A2551E" w:rsidRPr="00EB077B" w:rsidRDefault="00A2551E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551E" w:rsidRPr="00697974" w:rsidRDefault="00A2551E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3"/>
        <w:gridCol w:w="2647"/>
        <w:gridCol w:w="1962"/>
        <w:gridCol w:w="2843"/>
      </w:tblGrid>
      <w:tr w:rsidR="005568CB" w:rsidRPr="00697974" w:rsidTr="00753DF8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Вигоди (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ідсумок)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 (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ідсумок)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Обґрунтування відповідного місця альтернативи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рейтингу</w:t>
            </w:r>
          </w:p>
        </w:tc>
      </w:tr>
      <w:tr w:rsidR="005568CB" w:rsidRPr="00697974" w:rsidTr="00753DF8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 відповідно до Податкового кодексу України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досягнення цілей державного регулювання,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сталість надходжень до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погіршення умов для розвитку мікробізнесу, а також належне фінансування програм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льно-економічного розвитку 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8CB" w:rsidRPr="00697974" w:rsidRDefault="005568CB" w:rsidP="00753D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87614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Витрати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зі сплатою податку за запропонованими ставками.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Забезпечить виконання вимог Податкового кодексу України з внесеними до нього змінами щодо його вдосконалення та досягнення поставлених цілей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саме збільшиться обсяг видатків для забезпечення фінансування повноважень органів місцевого самоврядування за рахунок додаткових надходжень</w:t>
            </w:r>
          </w:p>
        </w:tc>
      </w:tr>
      <w:tr w:rsidR="005568CB" w:rsidRPr="00697974" w:rsidTr="00753DF8"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87614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встановлення податку на 2018 рік не буде діяти у 2019 році, що значно 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зменшить надходження до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Громада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отримає належного фінансування програм соціально-економічного розвитку.</w:t>
            </w:r>
          </w:p>
        </w:tc>
      </w:tr>
    </w:tbl>
    <w:p w:rsidR="005568CB" w:rsidRPr="00697974" w:rsidRDefault="005568CB" w:rsidP="00556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3"/>
        <w:gridCol w:w="4077"/>
        <w:gridCol w:w="3105"/>
      </w:tblGrid>
      <w:tr w:rsidR="005568CB" w:rsidRPr="00697974" w:rsidTr="00753DF8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ризику зовнішніх чинникі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дію запропонованого регуляторного акта</w:t>
            </w:r>
          </w:p>
        </w:tc>
      </w:tr>
      <w:tr w:rsidR="005568CB" w:rsidRPr="00697974" w:rsidTr="00753DF8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регуляторного акта відповідно до Податкового кодексу України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поступове досягнення встановлених цілей</w:t>
            </w: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чином, прийняття вказаного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 буде досягнуто балансу інтересів міської ради і платників податку.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 до чинного законодавства:</w:t>
            </w:r>
          </w:p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1.Податкового кодексу України</w:t>
            </w:r>
          </w:p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України</w:t>
            </w:r>
          </w:p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Зміна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інімальної заробітної плати, прожиткового мінімуму</w:t>
            </w: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68CB" w:rsidRPr="00697974" w:rsidTr="00753DF8">
        <w:tc>
          <w:tcPr>
            <w:tcW w:w="1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прийняття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регуляторного акта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(залишення існуючої на даний момент ситуації без змін)</w:t>
            </w:r>
          </w:p>
        </w:tc>
        <w:tc>
          <w:tcPr>
            <w:tcW w:w="21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87614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встановлення податку на 2018 рік не буде діяти у 2019 році, що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значно змен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шить надходження до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EB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об’єднаної територіальної 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Громда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отримає належного фінансування заходів для життєдіяльності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Вказана альтернатива є неприйнятною</w:t>
            </w:r>
          </w:p>
        </w:tc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68CB" w:rsidRPr="00697974" w:rsidRDefault="005568CB" w:rsidP="00753DF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</w:tbl>
    <w:p w:rsidR="005568CB" w:rsidRPr="00DD7B34" w:rsidRDefault="005568CB" w:rsidP="005568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Таким чином, для реалізації обрано Альтернативу 1- встановлення ставок податку</w:t>
      </w:r>
      <w:r w:rsidR="00876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нерухоме майно відмінне від земельної ділянки</w:t>
      </w:r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відповідно вимог Податкового кодексу України, що є посильним для платників податків, та забезпечить фінансову основу самостійності органу місцевого самоврядування – </w:t>
      </w:r>
      <w:r w:rsidR="00EB0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ської</w:t>
      </w:r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міської ради.</w:t>
      </w:r>
      <w:proofErr w:type="gramEnd"/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Перешкоди щодо можливого впровадження цього </w:t>
      </w:r>
      <w:proofErr w:type="gramStart"/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регуляторного</w:t>
      </w:r>
      <w:proofErr w:type="gramEnd"/>
      <w:r w:rsidRPr="00DD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акту та виконання його вимог відсутні.</w:t>
      </w:r>
    </w:p>
    <w:p w:rsidR="005C189F" w:rsidRPr="005C189F" w:rsidRDefault="005C189F" w:rsidP="00EB07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2551E" w:rsidRPr="00697974" w:rsidRDefault="00A2551E" w:rsidP="00A2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.Механізми та заходи, які забезпечать розв'язання визначеної проблеми</w:t>
      </w:r>
    </w:p>
    <w:p w:rsidR="00A2551E" w:rsidRPr="00697974" w:rsidRDefault="00A2551E" w:rsidP="00A2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51E" w:rsidRPr="00EB077B" w:rsidRDefault="00A2551E" w:rsidP="00EB07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Запропоновані механізми </w:t>
      </w:r>
      <w:proofErr w:type="gramStart"/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регуляторного</w:t>
      </w:r>
      <w:proofErr w:type="gramEnd"/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 за допомогою яких можна розв’язати проблему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результаті визначення цілі,проведення аналізу поточної ситуації на території </w:t>
      </w:r>
      <w:r w:rsidR="00EB07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 об</w:t>
      </w:r>
      <w:r w:rsidRPr="0035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єднаної територіальної громади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аналітичних показників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надходжень відповідних податків і зборів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основним механізмом 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забезпечить розв’язання визначеної проблеми є встановлення запропонованих ставок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податку на майно відмінне від земельної ділянки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2551E" w:rsidRPr="00697974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реалізації поставленого завдання пропонуються наступні способи:</w:t>
      </w:r>
    </w:p>
    <w:p w:rsidR="00A2551E" w:rsidRPr="00EB077B" w:rsidRDefault="00A2551E" w:rsidP="00EB07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1.Встановити</w:t>
      </w:r>
      <w:r w:rsidR="00EB07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EB07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податку на майно, відмінне від земельної ділянки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 мають здійснити органи влади для впровад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ження цього регуляторного акту:</w:t>
      </w:r>
    </w:p>
    <w:p w:rsidR="00A2551E" w:rsidRPr="0035619F" w:rsidRDefault="00A2551E" w:rsidP="00A255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-р</w:t>
      </w:r>
      <w:r w:rsidRPr="00C21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озробка проекту рішення </w:t>
      </w:r>
      <w:r w:rsidR="00EB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Кам’янсько-Дніпров</w:t>
      </w:r>
      <w:r w:rsidRPr="00C21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ської міської ради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69797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 </w:t>
      </w:r>
      <w:r w:rsidR="00EB077B" w:rsidRPr="00112A45">
        <w:rPr>
          <w:rFonts w:ascii="Times New Roman" w:hAnsi="Times New Roman"/>
          <w:color w:val="000000"/>
          <w:sz w:val="24"/>
          <w:szCs w:val="24"/>
          <w:lang w:val="uk-UA" w:eastAsia="ru-RU"/>
        </w:rPr>
        <w:t>встановлення ставок та пільг із сплати податку на нерухоме майно, відмінне від земельної ділянки</w:t>
      </w:r>
      <w:r w:rsidR="00EB0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B077B" w:rsidRPr="00112A45">
        <w:rPr>
          <w:rFonts w:ascii="Times New Roman" w:hAnsi="Times New Roman"/>
          <w:color w:val="000000"/>
          <w:sz w:val="24"/>
          <w:szCs w:val="24"/>
          <w:lang w:val="uk-UA" w:eastAsia="ru-RU"/>
        </w:rPr>
        <w:t>на 2019 рік в населених пунктах Кам’янсько-Дніпровської об’єднаної територіальної громади</w:t>
      </w:r>
      <w:r w:rsidR="00EB077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EB07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аналізу регуляторного впливу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нього;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прилюднення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аналізом регуляторного впливу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имання пропозицій та зауважень;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ідготовка експертного висновку постійної відповідальної комісії щодо відповідності проекту рішення вимогами статей 4,8 Закону України «Про засади державної регуляторної політики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 господарської діяльності»;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тримання пропозицій по удосконаленню від Державн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ої регуляторної служби України;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рийняття рішення на пленарному засіданні сесії </w:t>
      </w:r>
      <w:r w:rsidR="00EB07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 ради;</w:t>
      </w:r>
    </w:p>
    <w:p w:rsidR="00A2551E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прилюднення рішення у встановленому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аконодавством порядку;</w:t>
      </w:r>
    </w:p>
    <w:p w:rsidR="00A2551E" w:rsidRDefault="00EB077B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-сприянн</w:t>
      </w:r>
      <w:r w:rsidR="00A25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веденню підприємницької діяльності суб</w:t>
      </w:r>
      <w:r w:rsidR="00A2551E" w:rsidRPr="00C0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A25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єктами господарювання, які є платниками місцевих податків і зборів, з метою росту їх платоспроможності;</w:t>
      </w:r>
    </w:p>
    <w:p w:rsidR="00A2551E" w:rsidRPr="00C056A8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-забезпечення надходжень встановлени</w:t>
      </w:r>
      <w:r w:rsidR="00EB07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 податків і зборів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бюджету</w:t>
      </w:r>
      <w:r w:rsidR="00EB07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A2551E" w:rsidRPr="000246DA" w:rsidRDefault="00A2551E" w:rsidP="00A255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роведення заходів з відстеження результативності прийнятого рішення.</w:t>
      </w:r>
    </w:p>
    <w:p w:rsidR="005C189F" w:rsidRPr="005C189F" w:rsidRDefault="005C189F" w:rsidP="00EB07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1A64" w:rsidRPr="000246DA" w:rsidRDefault="004A1A64" w:rsidP="004A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</w:t>
      </w:r>
      <w:r w:rsidRPr="000246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A1A64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A64" w:rsidRPr="004A1A64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Бюджетні витрати на адміністрування регулювання суб`єктів господарської діяльності не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ідлягають розрахунку, оскільки встановлені нормами Податкового кодексу України. Органи місцевого самоврядування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ілені повноваженнями лише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встановлювати ставки місцевих податків і зборів, не змінюючи порядок її обчислення, сплати та інші адміністративні процедури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C189F" w:rsidRPr="005C189F" w:rsidRDefault="005C189F" w:rsidP="00EB07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4A1A64" w:rsidRPr="00EB077B" w:rsidRDefault="004A1A64" w:rsidP="00EB0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Обґрунтування запропонованого строку дії регуляторного акта</w:t>
      </w:r>
    </w:p>
    <w:p w:rsidR="004A1A64" w:rsidRPr="00071322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t xml:space="preserve">Строк дії запропонованого регуляторного акта встановлюється на необмежений термін, оскільки відносини у сфері оподаткування мають перманентний (постійний) характер. Проте, в разі внесення змін до чинного податкового законодавства на державному </w:t>
      </w:r>
      <w:proofErr w:type="gramStart"/>
      <w:r w:rsidRPr="000713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71322">
        <w:rPr>
          <w:rFonts w:ascii="Times New Roman" w:hAnsi="Times New Roman" w:cs="Times New Roman"/>
          <w:sz w:val="24"/>
          <w:szCs w:val="24"/>
        </w:rPr>
        <w:t>івні, що впливатимуть на дію даного регуляторного акта, до нього будуть вноситись відповідні коригування.</w:t>
      </w:r>
    </w:p>
    <w:p w:rsidR="005C189F" w:rsidRPr="00EB077B" w:rsidRDefault="005C189F" w:rsidP="00EB07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4A1A64" w:rsidRPr="00EB077B" w:rsidRDefault="004A1A64" w:rsidP="00EB0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 показників результативності дії регуляторного акта</w:t>
      </w:r>
    </w:p>
    <w:p w:rsidR="004A1A64" w:rsidRPr="000246DA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Виходячи з цілей державного регулювання, визначених у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розділі аналізу регуляторного впливу, для відстеження результативності цього регуляторного акта обрано такі прогнозні статистичні показники:</w:t>
      </w:r>
    </w:p>
    <w:p w:rsidR="004A1A64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71322">
        <w:rPr>
          <w:rFonts w:ascii="Times New Roman" w:hAnsi="Times New Roman" w:cs="Times New Roman"/>
          <w:sz w:val="24"/>
          <w:szCs w:val="24"/>
        </w:rPr>
        <w:t>сума надходж</w:t>
      </w:r>
      <w:r w:rsidR="00EB077B">
        <w:rPr>
          <w:rFonts w:ascii="Times New Roman" w:hAnsi="Times New Roman" w:cs="Times New Roman"/>
          <w:sz w:val="24"/>
          <w:szCs w:val="24"/>
        </w:rPr>
        <w:t>ень до загального фонду</w:t>
      </w:r>
      <w:r w:rsidRPr="00071322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EB077B">
        <w:rPr>
          <w:rFonts w:ascii="Times New Roman" w:hAnsi="Times New Roman" w:cs="Times New Roman"/>
          <w:sz w:val="24"/>
          <w:szCs w:val="24"/>
          <w:lang w:val="uk-UA"/>
        </w:rPr>
        <w:t xml:space="preserve"> об’є</w:t>
      </w:r>
      <w:r w:rsidR="00B874B1">
        <w:rPr>
          <w:rFonts w:ascii="Times New Roman" w:hAnsi="Times New Roman" w:cs="Times New Roman"/>
          <w:sz w:val="24"/>
          <w:szCs w:val="24"/>
          <w:lang w:val="uk-UA"/>
        </w:rPr>
        <w:t>днаної територіальної громади,</w:t>
      </w:r>
      <w:r w:rsidRPr="00071322">
        <w:rPr>
          <w:rFonts w:ascii="Times New Roman" w:hAnsi="Times New Roman" w:cs="Times New Roman"/>
          <w:sz w:val="24"/>
          <w:szCs w:val="24"/>
        </w:rPr>
        <w:t xml:space="preserve"> всього; </w:t>
      </w:r>
    </w:p>
    <w:p w:rsidR="004A1A64" w:rsidRPr="00E11122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-с</w:t>
      </w:r>
      <w:r w:rsidRPr="00E11122">
        <w:rPr>
          <w:rFonts w:ascii="Times New Roman" w:hAnsi="Times New Roman" w:cs="Times New Roman"/>
          <w:sz w:val="24"/>
          <w:szCs w:val="24"/>
        </w:rPr>
        <w:t>ума надходжень до</w:t>
      </w:r>
      <w:r w:rsidR="00B874B1">
        <w:rPr>
          <w:rFonts w:ascii="Times New Roman" w:hAnsi="Times New Roman" w:cs="Times New Roman"/>
          <w:sz w:val="24"/>
          <w:szCs w:val="24"/>
        </w:rPr>
        <w:t xml:space="preserve"> загального фонду </w:t>
      </w:r>
      <w:r w:rsidRPr="00E11122">
        <w:rPr>
          <w:rFonts w:ascii="Times New Roman" w:hAnsi="Times New Roman" w:cs="Times New Roman"/>
          <w:sz w:val="24"/>
          <w:szCs w:val="24"/>
        </w:rPr>
        <w:t>бюджету</w:t>
      </w:r>
      <w:r w:rsidR="00B874B1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  <w:r w:rsidRPr="00E11122">
        <w:rPr>
          <w:rFonts w:ascii="Times New Roman" w:hAnsi="Times New Roman" w:cs="Times New Roman"/>
          <w:sz w:val="24"/>
          <w:szCs w:val="24"/>
        </w:rPr>
        <w:t xml:space="preserve"> місцевих податків і зборів</w:t>
      </w:r>
      <w:r w:rsidR="00B874B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всього;</w:t>
      </w:r>
    </w:p>
    <w:p w:rsidR="004A1A64" w:rsidRPr="00071322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t>- сума надходже</w:t>
      </w:r>
      <w:r w:rsidR="00B874B1">
        <w:rPr>
          <w:rFonts w:ascii="Times New Roman" w:hAnsi="Times New Roman" w:cs="Times New Roman"/>
          <w:sz w:val="24"/>
          <w:szCs w:val="24"/>
        </w:rPr>
        <w:t xml:space="preserve">нь до загального фонду </w:t>
      </w:r>
      <w:r w:rsidRPr="00071322">
        <w:rPr>
          <w:rFonts w:ascii="Times New Roman" w:hAnsi="Times New Roman" w:cs="Times New Roman"/>
          <w:sz w:val="24"/>
          <w:szCs w:val="24"/>
        </w:rPr>
        <w:t>бюджету</w:t>
      </w:r>
      <w:r w:rsidR="00B874B1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об’єднаної територіальної громади</w:t>
      </w:r>
      <w:r w:rsidRPr="0007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податку на </w:t>
      </w:r>
      <w:r w:rsidR="00753DF8">
        <w:rPr>
          <w:rFonts w:ascii="Times New Roman" w:hAnsi="Times New Roman" w:cs="Times New Roman"/>
          <w:sz w:val="24"/>
          <w:szCs w:val="24"/>
          <w:lang w:val="uk-UA"/>
        </w:rPr>
        <w:t xml:space="preserve">нерухоме </w:t>
      </w:r>
      <w:r>
        <w:rPr>
          <w:rFonts w:ascii="Times New Roman" w:hAnsi="Times New Roman" w:cs="Times New Roman"/>
          <w:sz w:val="24"/>
          <w:szCs w:val="24"/>
          <w:lang w:val="uk-UA"/>
        </w:rPr>
        <w:t>майно</w:t>
      </w:r>
      <w:r w:rsidR="00B874B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відмінне від земельної ділянки</w:t>
      </w:r>
      <w:r w:rsidRPr="00071322">
        <w:rPr>
          <w:rFonts w:ascii="Times New Roman" w:hAnsi="Times New Roman" w:cs="Times New Roman"/>
          <w:sz w:val="24"/>
          <w:szCs w:val="24"/>
        </w:rPr>
        <w:t xml:space="preserve">, всього;       </w:t>
      </w:r>
    </w:p>
    <w:p w:rsidR="004A1A64" w:rsidRPr="00071322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322">
        <w:rPr>
          <w:rFonts w:ascii="Times New Roman" w:hAnsi="Times New Roman" w:cs="Times New Roman"/>
          <w:sz w:val="24"/>
          <w:szCs w:val="24"/>
        </w:rPr>
        <w:t xml:space="preserve"> питома вага надходжень від сплати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податку на </w:t>
      </w:r>
      <w:r w:rsidR="00753DF8">
        <w:rPr>
          <w:rFonts w:ascii="Times New Roman" w:hAnsi="Times New Roman" w:cs="Times New Roman"/>
          <w:sz w:val="24"/>
          <w:szCs w:val="24"/>
          <w:lang w:val="uk-UA"/>
        </w:rPr>
        <w:t xml:space="preserve">нерухоме </w:t>
      </w:r>
      <w:r>
        <w:rPr>
          <w:rFonts w:ascii="Times New Roman" w:hAnsi="Times New Roman" w:cs="Times New Roman"/>
          <w:sz w:val="24"/>
          <w:szCs w:val="24"/>
          <w:lang w:val="uk-UA"/>
        </w:rPr>
        <w:t>майно</w:t>
      </w:r>
      <w:r w:rsidR="00B874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57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відмінне від земельної ділянки в сумі сплати </w:t>
      </w:r>
      <w:r w:rsidRPr="00071322">
        <w:rPr>
          <w:rFonts w:ascii="Times New Roman" w:hAnsi="Times New Roman" w:cs="Times New Roman"/>
          <w:sz w:val="24"/>
          <w:szCs w:val="24"/>
        </w:rPr>
        <w:t>місцевих податків і зборі</w:t>
      </w:r>
      <w:proofErr w:type="gramStart"/>
      <w:r w:rsidRPr="00071322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всього</w:t>
      </w:r>
      <w:r w:rsidRPr="000713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1A64" w:rsidRDefault="004A1A64" w:rsidP="004A1A6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322">
        <w:rPr>
          <w:rFonts w:ascii="Times New Roman" w:hAnsi="Times New Roman" w:cs="Times New Roman"/>
          <w:sz w:val="24"/>
          <w:szCs w:val="24"/>
        </w:rPr>
        <w:t xml:space="preserve"> кількість суб’єктів господарської діяльності – </w:t>
      </w:r>
      <w:r>
        <w:rPr>
          <w:rFonts w:ascii="Times New Roman" w:hAnsi="Times New Roman" w:cs="Times New Roman"/>
          <w:sz w:val="24"/>
          <w:szCs w:val="24"/>
          <w:lang w:val="uk-UA"/>
        </w:rPr>
        <w:t>що фактично сплатили податок на</w:t>
      </w:r>
      <w:r w:rsidR="00753DF8">
        <w:rPr>
          <w:rFonts w:ascii="Times New Roman" w:hAnsi="Times New Roman" w:cs="Times New Roman"/>
          <w:sz w:val="24"/>
          <w:szCs w:val="24"/>
          <w:lang w:val="uk-UA"/>
        </w:rPr>
        <w:t xml:space="preserve"> нерухоме </w:t>
      </w:r>
      <w:r>
        <w:rPr>
          <w:rFonts w:ascii="Times New Roman" w:hAnsi="Times New Roman" w:cs="Times New Roman"/>
          <w:sz w:val="24"/>
          <w:szCs w:val="24"/>
          <w:lang w:val="uk-UA"/>
        </w:rPr>
        <w:t>майно</w:t>
      </w:r>
      <w:r w:rsidR="005A391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відмінне від земельної ділянки</w:t>
      </w:r>
      <w:r w:rsidRPr="00071322">
        <w:rPr>
          <w:rFonts w:ascii="Times New Roman" w:hAnsi="Times New Roman" w:cs="Times New Roman"/>
          <w:sz w:val="24"/>
          <w:szCs w:val="24"/>
        </w:rPr>
        <w:t>.</w:t>
      </w:r>
    </w:p>
    <w:p w:rsidR="004A1A64" w:rsidRDefault="004A1A64" w:rsidP="004A1A64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322">
        <w:rPr>
          <w:rFonts w:ascii="Times New Roman" w:hAnsi="Times New Roman" w:cs="Times New Roman"/>
          <w:sz w:val="24"/>
          <w:szCs w:val="24"/>
        </w:rPr>
        <w:t xml:space="preserve">Такі </w:t>
      </w:r>
      <w:proofErr w:type="gramStart"/>
      <w:r w:rsidRPr="0007132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71322">
        <w:rPr>
          <w:rFonts w:ascii="Times New Roman" w:hAnsi="Times New Roman" w:cs="Times New Roman"/>
          <w:sz w:val="24"/>
          <w:szCs w:val="24"/>
        </w:rPr>
        <w:t xml:space="preserve">іологічні показники як «час, що витрачається суб’єктами господарювання на виконання вимог акта» та «розмір коштів, що витрачаються суб’єктами господарювання, пов’язаними з виконанням вимог акта» не розглядаються, оскільки цим регуляторним актом встановлюються тільки ставки місцевих податків і зборів та не передбачається проходження суб’єктами господарювання додаткових процедур. </w:t>
      </w:r>
    </w:p>
    <w:tbl>
      <w:tblPr>
        <w:tblStyle w:val="a6"/>
        <w:tblW w:w="0" w:type="auto"/>
        <w:tblInd w:w="-5" w:type="dxa"/>
        <w:tblLook w:val="04A0"/>
      </w:tblPr>
      <w:tblGrid>
        <w:gridCol w:w="4618"/>
        <w:gridCol w:w="1176"/>
        <w:gridCol w:w="1066"/>
        <w:gridCol w:w="1367"/>
        <w:gridCol w:w="1349"/>
      </w:tblGrid>
      <w:tr w:rsidR="005A3910" w:rsidRPr="00071322" w:rsidTr="005A3910">
        <w:tc>
          <w:tcPr>
            <w:tcW w:w="4618" w:type="dxa"/>
          </w:tcPr>
          <w:p w:rsidR="005A3910" w:rsidRPr="00071322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7132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 показника</w:t>
            </w:r>
          </w:p>
        </w:tc>
        <w:tc>
          <w:tcPr>
            <w:tcW w:w="1176" w:type="dxa"/>
          </w:tcPr>
          <w:p w:rsidR="005A3910" w:rsidRPr="005A3910" w:rsidRDefault="005A3910" w:rsidP="005A39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2016</w:t>
            </w:r>
          </w:p>
        </w:tc>
        <w:tc>
          <w:tcPr>
            <w:tcW w:w="1066" w:type="dxa"/>
          </w:tcPr>
          <w:p w:rsidR="005A3910" w:rsidRPr="005A3910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07132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67" w:type="dxa"/>
          </w:tcPr>
          <w:p w:rsidR="005A3910" w:rsidRPr="005A3910" w:rsidRDefault="005A3910" w:rsidP="005A39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заплановано на 2018</w:t>
            </w:r>
          </w:p>
        </w:tc>
        <w:tc>
          <w:tcPr>
            <w:tcW w:w="1349" w:type="dxa"/>
          </w:tcPr>
          <w:p w:rsidR="005A3910" w:rsidRPr="005A3910" w:rsidRDefault="005A3910" w:rsidP="005A39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фактичне надходження на 01.05.2018</w:t>
            </w:r>
          </w:p>
        </w:tc>
      </w:tr>
      <w:tr w:rsidR="005A3910" w:rsidRPr="00071322" w:rsidTr="005A3910">
        <w:tc>
          <w:tcPr>
            <w:tcW w:w="4618" w:type="dxa"/>
          </w:tcPr>
          <w:p w:rsidR="005A3910" w:rsidRPr="005A3910" w:rsidRDefault="005A3910" w:rsidP="00753D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Сума надходжень до загального фонду міського бюджету (без врахування трансфертів) (ВСЬ</w:t>
            </w:r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ГО)   (тис</w:t>
            </w:r>
            <w:proofErr w:type="gramStart"/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рн.)</w:t>
            </w:r>
          </w:p>
        </w:tc>
        <w:tc>
          <w:tcPr>
            <w:tcW w:w="1176" w:type="dxa"/>
          </w:tcPr>
          <w:p w:rsidR="005A3910" w:rsidRPr="005A3910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7124,692</w:t>
            </w:r>
          </w:p>
        </w:tc>
        <w:tc>
          <w:tcPr>
            <w:tcW w:w="1066" w:type="dxa"/>
          </w:tcPr>
          <w:p w:rsidR="005A3910" w:rsidRPr="005A3910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11501,916</w:t>
            </w:r>
          </w:p>
        </w:tc>
        <w:tc>
          <w:tcPr>
            <w:tcW w:w="1367" w:type="dxa"/>
          </w:tcPr>
          <w:p w:rsidR="005A3910" w:rsidRPr="005A3910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46502,500</w:t>
            </w:r>
          </w:p>
        </w:tc>
        <w:tc>
          <w:tcPr>
            <w:tcW w:w="1349" w:type="dxa"/>
          </w:tcPr>
          <w:p w:rsidR="005A3910" w:rsidRPr="005A3910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15452,534</w:t>
            </w:r>
          </w:p>
        </w:tc>
      </w:tr>
      <w:tr w:rsidR="005A3910" w:rsidRPr="00071322" w:rsidTr="005A3910">
        <w:tc>
          <w:tcPr>
            <w:tcW w:w="4618" w:type="dxa"/>
          </w:tcPr>
          <w:p w:rsidR="005A3910" w:rsidRPr="005A3910" w:rsidRDefault="005A3910" w:rsidP="00753D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Сума надходжень до загального фонду міського бюджету місцевих податків і зборів (ВСЬ</w:t>
            </w:r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ГО)   (тис</w:t>
            </w:r>
            <w:proofErr w:type="gramStart"/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рн.)</w:t>
            </w:r>
          </w:p>
        </w:tc>
        <w:tc>
          <w:tcPr>
            <w:tcW w:w="1176" w:type="dxa"/>
          </w:tcPr>
          <w:p w:rsidR="005A3910" w:rsidRPr="005A3910" w:rsidRDefault="005A3910" w:rsidP="005A39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3726,670</w:t>
            </w:r>
          </w:p>
        </w:tc>
        <w:tc>
          <w:tcPr>
            <w:tcW w:w="1066" w:type="dxa"/>
          </w:tcPr>
          <w:p w:rsidR="005A3910" w:rsidRPr="005A3910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6078,217</w:t>
            </w:r>
          </w:p>
        </w:tc>
        <w:tc>
          <w:tcPr>
            <w:tcW w:w="1367" w:type="dxa"/>
          </w:tcPr>
          <w:p w:rsidR="005A3910" w:rsidRPr="005A3910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8494,100</w:t>
            </w:r>
          </w:p>
        </w:tc>
        <w:tc>
          <w:tcPr>
            <w:tcW w:w="1349" w:type="dxa"/>
          </w:tcPr>
          <w:p w:rsidR="005A3910" w:rsidRPr="005A3910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6056,739</w:t>
            </w:r>
          </w:p>
        </w:tc>
      </w:tr>
      <w:tr w:rsidR="005A3910" w:rsidRPr="005B7617" w:rsidTr="005A3910">
        <w:tc>
          <w:tcPr>
            <w:tcW w:w="4618" w:type="dxa"/>
          </w:tcPr>
          <w:p w:rsidR="005A3910" w:rsidRPr="005A3910" w:rsidRDefault="005A3910" w:rsidP="004A1A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91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</w:t>
            </w:r>
            <w:r w:rsidRPr="005A3910">
              <w:rPr>
                <w:rFonts w:ascii="Times New Roman" w:hAnsi="Times New Roman" w:cs="Times New Roman"/>
                <w:sz w:val="20"/>
                <w:szCs w:val="24"/>
              </w:rPr>
              <w:t xml:space="preserve">ума надходжень до загального фонду міського бюджету </w:t>
            </w:r>
            <w:r w:rsidRPr="005A391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податку на нерухоме майно відмінне від земельної ділянки </w:t>
            </w: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(тис.</w:t>
            </w:r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грн.)</w:t>
            </w:r>
            <w:proofErr w:type="gramEnd"/>
          </w:p>
        </w:tc>
        <w:tc>
          <w:tcPr>
            <w:tcW w:w="1176" w:type="dxa"/>
          </w:tcPr>
          <w:p w:rsidR="005A3910" w:rsidRPr="005B7617" w:rsidRDefault="005A3910" w:rsidP="005A39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180,600</w:t>
            </w:r>
          </w:p>
        </w:tc>
        <w:tc>
          <w:tcPr>
            <w:tcW w:w="1066" w:type="dxa"/>
          </w:tcPr>
          <w:p w:rsidR="005A3910" w:rsidRPr="005B7617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301,801</w:t>
            </w:r>
          </w:p>
        </w:tc>
        <w:tc>
          <w:tcPr>
            <w:tcW w:w="1367" w:type="dxa"/>
          </w:tcPr>
          <w:p w:rsidR="005A3910" w:rsidRPr="005B7617" w:rsidRDefault="005A3910" w:rsidP="003807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373,900</w:t>
            </w:r>
          </w:p>
        </w:tc>
        <w:tc>
          <w:tcPr>
            <w:tcW w:w="1349" w:type="dxa"/>
          </w:tcPr>
          <w:p w:rsidR="005A3910" w:rsidRPr="005B7617" w:rsidRDefault="005A3910" w:rsidP="003807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163,122</w:t>
            </w:r>
          </w:p>
        </w:tc>
      </w:tr>
      <w:tr w:rsidR="005A3910" w:rsidRPr="004F1BF5" w:rsidTr="005A3910">
        <w:tc>
          <w:tcPr>
            <w:tcW w:w="4618" w:type="dxa"/>
          </w:tcPr>
          <w:p w:rsidR="005A3910" w:rsidRPr="005A3910" w:rsidRDefault="005A3910" w:rsidP="00753D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 xml:space="preserve">Питома вага надходжень від сплати </w:t>
            </w:r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податку на нерухоме майно відмінне від земелної ділянки в сумі сплати місцевих податків і зборі</w:t>
            </w:r>
            <w:proofErr w:type="gramStart"/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76" w:type="dxa"/>
          </w:tcPr>
          <w:p w:rsidR="005A3910" w:rsidRPr="004F1BF5" w:rsidRDefault="005A3910" w:rsidP="005A39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4,8</w:t>
            </w:r>
          </w:p>
        </w:tc>
        <w:tc>
          <w:tcPr>
            <w:tcW w:w="1066" w:type="dxa"/>
          </w:tcPr>
          <w:p w:rsidR="005A3910" w:rsidRPr="004F1BF5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7" w:type="dxa"/>
          </w:tcPr>
          <w:p w:rsidR="005A3910" w:rsidRPr="004F1BF5" w:rsidRDefault="005A3910" w:rsidP="003807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2,02</w:t>
            </w:r>
          </w:p>
        </w:tc>
        <w:tc>
          <w:tcPr>
            <w:tcW w:w="1349" w:type="dxa"/>
          </w:tcPr>
          <w:p w:rsidR="005A3910" w:rsidRPr="004F1BF5" w:rsidRDefault="005A3910" w:rsidP="003807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2,69</w:t>
            </w:r>
          </w:p>
        </w:tc>
      </w:tr>
      <w:tr w:rsidR="005A3910" w:rsidRPr="00E11122" w:rsidTr="005A3910">
        <w:tc>
          <w:tcPr>
            <w:tcW w:w="4618" w:type="dxa"/>
          </w:tcPr>
          <w:p w:rsidR="005A3910" w:rsidRPr="005A3910" w:rsidRDefault="005A3910" w:rsidP="00753D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суб’єктів господарської діяльності – </w:t>
            </w:r>
            <w:r w:rsidRPr="005A3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 фактично сплатили податок на нерухоме майно відмінне від земельної ділянки </w:t>
            </w:r>
            <w:r w:rsidRPr="005A3910">
              <w:rPr>
                <w:rFonts w:ascii="Times New Roman" w:hAnsi="Times New Roman" w:cs="Times New Roman"/>
                <w:sz w:val="20"/>
                <w:szCs w:val="20"/>
              </w:rPr>
              <w:t>(кількість осіб)</w:t>
            </w:r>
          </w:p>
        </w:tc>
        <w:tc>
          <w:tcPr>
            <w:tcW w:w="1176" w:type="dxa"/>
          </w:tcPr>
          <w:p w:rsidR="005A3910" w:rsidRPr="00E11122" w:rsidRDefault="005A3910" w:rsidP="005A39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356</w:t>
            </w:r>
          </w:p>
        </w:tc>
        <w:tc>
          <w:tcPr>
            <w:tcW w:w="1066" w:type="dxa"/>
          </w:tcPr>
          <w:p w:rsidR="005A3910" w:rsidRPr="00E11122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329</w:t>
            </w:r>
          </w:p>
        </w:tc>
        <w:tc>
          <w:tcPr>
            <w:tcW w:w="1367" w:type="dxa"/>
          </w:tcPr>
          <w:p w:rsidR="005A3910" w:rsidRPr="00E11122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361</w:t>
            </w:r>
          </w:p>
        </w:tc>
        <w:tc>
          <w:tcPr>
            <w:tcW w:w="1349" w:type="dxa"/>
          </w:tcPr>
          <w:p w:rsidR="005A3910" w:rsidRPr="00E11122" w:rsidRDefault="005A3910" w:rsidP="00753D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361</w:t>
            </w:r>
          </w:p>
        </w:tc>
      </w:tr>
    </w:tbl>
    <w:p w:rsidR="005A3910" w:rsidRDefault="005A3910" w:rsidP="005A39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1A64" w:rsidRPr="000246DA" w:rsidRDefault="004A1A64" w:rsidP="005A3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9.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4A1A64" w:rsidRDefault="004A1A64" w:rsidP="004A1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A64" w:rsidRPr="000246DA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після набуття чинності регуляторним актом.</w:t>
      </w:r>
    </w:p>
    <w:p w:rsidR="004A1A64" w:rsidRPr="005032BC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огляду на показники результативності, визначені в попередньому розділі аналізу регуляторного впливу, відстеження буде проводитись статистичним методом.</w:t>
      </w:r>
      <w:r w:rsidR="005A39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рамках статистичного методу відстеження проведено ана</w:t>
      </w:r>
      <w:r w:rsidR="005A39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ліз звітності про виконання дохо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дної частини бюджету в частині інформації щод</w:t>
      </w:r>
      <w:r w:rsidR="005A39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 розміру надходжень до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бюджету</w:t>
      </w:r>
      <w:r w:rsidR="005A39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кількості осіб, на яких поширюватиметься дія акта.</w:t>
      </w:r>
    </w:p>
    <w:p w:rsidR="004A1A64" w:rsidRDefault="004A1A64" w:rsidP="004A1A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C189F" w:rsidRPr="005A3910" w:rsidRDefault="005C189F" w:rsidP="005A39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5C189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 (М-Тест)</w:t>
      </w:r>
    </w:p>
    <w:p w:rsidR="00AC1854" w:rsidRPr="005A3910" w:rsidRDefault="00AC1854" w:rsidP="00AC18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1.Консультації з представниками мікр</w:t>
      </w:r>
      <w:proofErr w:type="gramStart"/>
      <w:r w:rsidRPr="005A3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5A3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малого підприємництва щодо оцінки впливу регулювання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5097"/>
        <w:gridCol w:w="1601"/>
        <w:gridCol w:w="1877"/>
      </w:tblGrid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ковий номер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консультації (публічні консультації прямі (круглі столи, наради, робочі зустрічі тощо), інтернет-консультації прямі (інтернет-форуми, </w:t>
            </w:r>
            <w:proofErr w:type="gramStart"/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іальні мережі тощо), запити (до підприємців, експертів, науковців тощо)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Кількість учасників консультацій, </w:t>
            </w:r>
            <w:proofErr w:type="gramStart"/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Робоча зустріч з предстаниками </w:t>
            </w:r>
            <w:r w:rsidR="005A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 відділення Енергодар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ської ОДПІ ГУ ДФС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Запорізькій області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5A3910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 інформації та пропозицій</w:t>
            </w:r>
          </w:p>
        </w:tc>
      </w:tr>
      <w:tr w:rsidR="00AC1854" w:rsidRPr="000246DA" w:rsidTr="00AC1854">
        <w:tc>
          <w:tcPr>
            <w:tcW w:w="4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Pr="00AC1854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0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Круглі столи</w:t>
            </w:r>
          </w:p>
        </w:tc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Default="005A3910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854" w:rsidRPr="000246DA" w:rsidRDefault="00AC1854" w:rsidP="00841DD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 інформації та пропозицій</w:t>
            </w:r>
          </w:p>
        </w:tc>
      </w:tr>
    </w:tbl>
    <w:p w:rsidR="00AC1854" w:rsidRDefault="00AC1854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Вимірювання впливу регулювання на суб'єктів 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 (мікро- та малі):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суб'єктів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ідприємництва, на яких поширюється регулювання: </w:t>
      </w:r>
      <w:r w:rsidR="005A39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361</w:t>
      </w: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(одиниць);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питома вага суб'єктів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ідприємництва у загальній кількості суб'єктів господарювання, на яких проблема справляє вплив 100 (відсотків)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Розрахунок витрат суб'єктів 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 на виконання вимог регулювання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2638"/>
        <w:gridCol w:w="2354"/>
        <w:gridCol w:w="1403"/>
        <w:gridCol w:w="1593"/>
      </w:tblGrid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перший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 (стартовий рік впровадження регулювання)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Періодичні (за наступний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Витрати за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років</w:t>
            </w:r>
          </w:p>
        </w:tc>
      </w:tr>
      <w:tr w:rsidR="00DC4175" w:rsidRPr="00AC1854" w:rsidTr="005608D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Оцінка "прямих" витрат суб'єктів малого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ідприємництва на виконання регулювання</w:t>
            </w:r>
          </w:p>
        </w:tc>
      </w:tr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необхідного обладнання (пристрої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машин, механізмів)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Процедури повірки та/або постановки на відповідний </w:t>
            </w:r>
            <w:proofErr w:type="gramStart"/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 у визначеному органі державної влади чи місцевого самоврядування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C4175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AC185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D92C6F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Pr="00AC1854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Pr="00AC1854" w:rsidRDefault="00D92C6F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процедури (уточнити) (сплата податку)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Pr="005608D3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373900,00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Default="00D92C6F" w:rsidP="00D92C6F">
            <w:pPr>
              <w:jc w:val="center"/>
            </w:pPr>
            <w:r w:rsidRPr="00AF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373900,00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1869500,00</w:t>
            </w:r>
          </w:p>
        </w:tc>
      </w:tr>
      <w:tr w:rsidR="00D92C6F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Pr="00AC1854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Pr="00AC1854" w:rsidRDefault="00D92C6F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Разом, гривень</w:t>
            </w: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Формула:</w:t>
            </w: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18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373900,00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Default="00D92C6F" w:rsidP="00D92C6F">
            <w:pPr>
              <w:jc w:val="center"/>
            </w:pPr>
            <w:r w:rsidRPr="00AF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373900,00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2C6F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1869500,00</w:t>
            </w:r>
          </w:p>
        </w:tc>
      </w:tr>
      <w:tr w:rsidR="005608D3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D9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805</w:t>
            </w:r>
          </w:p>
        </w:tc>
      </w:tr>
      <w:tr w:rsidR="005608D3" w:rsidRPr="00AC185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AC185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Сумарно, гривень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373900,00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373900,00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92C6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1869500</w:t>
            </w:r>
            <w:r w:rsidR="005608D3" w:rsidRPr="00D9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  <w:r w:rsidR="005608D3" w:rsidRPr="00D9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5608D3" w:rsidRPr="00697974" w:rsidTr="005608D3"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9AC3CB"/>
              <w:bottom w:val="single" w:sz="4" w:space="0" w:color="auto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Оцінка вартості адміністративних процедур суб'єктів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ідприємництва щодо виконання регулювання та звітування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отриманняпервинної інформації про вимоги регулювання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витрати часу на отримання інформації про регулювання, отримання необхідних форм та заявок Х вартість часу суб'єкта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ідприємництва (заробітна плата) Х оціночна кількість форм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D92C6F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25,9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25,9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129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організації виконання вимог регулювання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витрати часу на розроблення та впровадження внутрішніх для суб'єкта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51,8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грн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92C6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D92C6F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259</w:t>
            </w:r>
            <w:r w:rsidR="005608D3"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офіційного звітування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ів, що користуються формами засобів - окремо електронна звітність, звітність до органу, поштовим зв'язком тощо) + оцінка витрат часу на корегування (оцінка природного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Процедури щодо забезпечення процесу перевірок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витрати часу на забезпечення процесу перевірок з боку контролюючих органів Х вартість часу суб'єкта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ідприємництва (заробітна плата) Х оціночна кількість перевірок за рік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 процедури (уточнити)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Разом, гривень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(сума рядків 9 + 10 + 11 + 12 + 13)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F3A0D" w:rsidRDefault="006F3A0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F3A0D" w:rsidRDefault="006F3A0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F3A0D" w:rsidRDefault="006F3A0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388,5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Кількість суб'єктів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ідприємництва, що повинні виконати вимоги регулювання, одиниць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08D3" w:rsidRPr="005608D3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1080</w:t>
            </w:r>
          </w:p>
        </w:tc>
      </w:tr>
      <w:tr w:rsidR="005608D3" w:rsidRPr="00697974" w:rsidTr="005608D3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Сумарно, гривень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Формула: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відповідний стовпчик "разом" Х кількість суб'єктів малого </w:t>
            </w:r>
            <w:proofErr w:type="gramStart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ідприємництва, що повинні виконати вимоги регулювання (рядок 14 Х рядок 15</w:t>
            </w: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6F3A0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16783,2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6F3A0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16783,2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6F3A0D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83916,00</w:t>
            </w:r>
          </w:p>
        </w:tc>
      </w:tr>
    </w:tbl>
    <w:p w:rsidR="0015751C" w:rsidRDefault="0015751C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926FA" w:rsidRDefault="00F926FA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926FA" w:rsidRDefault="00F926FA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926FA" w:rsidRDefault="00F926FA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Бюджетні витрати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 адміністрування регулювання суб'єктів 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Бюджетні витрати на адміністрування регулювання суб’єктів малого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ідприємництва не підлягають розрахунку,оскільки встановлені нормами Податкового кодексу України. Органи місцевого самоврядування </w:t>
      </w:r>
      <w:proofErr w:type="gramStart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ілені повноваженням лише встановлювати ставки місцевих податків (зборів), не змінюючи порядок їх обчислення та інші адміністративні процедури.</w:t>
      </w:r>
    </w:p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4. Розрахунок сумарних витрат суб'єктів малого </w:t>
      </w:r>
      <w:proofErr w:type="gramStart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9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ідприємництва, що виникають на виконання вимог регулювання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2"/>
        <w:gridCol w:w="3629"/>
        <w:gridCol w:w="2158"/>
        <w:gridCol w:w="2156"/>
      </w:tblGrid>
      <w:tr w:rsidR="00DC4175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Перший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 регулювання (стартовий)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175" w:rsidRPr="00697974" w:rsidRDefault="00DC4175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років</w:t>
            </w:r>
          </w:p>
        </w:tc>
      </w:tr>
      <w:tr w:rsidR="0015751C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51C" w:rsidRPr="00697974" w:rsidRDefault="0015751C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51C" w:rsidRPr="00697974" w:rsidRDefault="0015751C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Оцінка "прямих" витрат суб'єктів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 на виконання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51C" w:rsidRPr="004A0C8F" w:rsidRDefault="0015751C" w:rsidP="001508E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373900,00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51C" w:rsidRPr="00D92C6F" w:rsidRDefault="0015751C" w:rsidP="001508E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1869500</w:t>
            </w:r>
            <w:r w:rsidRPr="00D9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  <w:r w:rsidRPr="00D9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51C" w:rsidRPr="004A0C8F" w:rsidRDefault="0015751C" w:rsidP="001508E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A0C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15751C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51C" w:rsidRPr="00697974" w:rsidRDefault="0015751C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51C" w:rsidRPr="00697974" w:rsidRDefault="0015751C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Оцінка вартості адміністративних процедур для суб'єктів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 щодо виконання регулювання та звітування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51C" w:rsidRPr="0015751C" w:rsidRDefault="0015751C" w:rsidP="001508E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16783,2</w:t>
            </w:r>
            <w:r w:rsidRPr="0015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51C" w:rsidRPr="0015751C" w:rsidRDefault="0015751C" w:rsidP="001508E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5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83916,00</w:t>
            </w:r>
          </w:p>
        </w:tc>
      </w:tr>
      <w:tr w:rsidR="005608D3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Сумарні витрати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 на виконання запланованого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4A0C8F" w:rsidRDefault="00F926FA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390683,20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D737B4" w:rsidRDefault="00F926FA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1953416,00</w:t>
            </w:r>
          </w:p>
        </w:tc>
      </w:tr>
      <w:tr w:rsidR="005608D3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697974" w:rsidRDefault="005608D3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Бюджетні витрати на адміністрування регулювання суб'єктів малого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F926FA" w:rsidRDefault="00F926FA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08D3" w:rsidRPr="00F926FA" w:rsidRDefault="00F926FA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926FA" w:rsidRPr="00697974" w:rsidTr="00D737B4">
        <w:tc>
          <w:tcPr>
            <w:tcW w:w="7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6FA" w:rsidRPr="00697974" w:rsidRDefault="00F926FA" w:rsidP="005608D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6FA" w:rsidRPr="00697974" w:rsidRDefault="00F926FA" w:rsidP="005608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114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6FA" w:rsidRPr="004A0C8F" w:rsidRDefault="00F926FA" w:rsidP="001508E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390683,20</w:t>
            </w:r>
          </w:p>
        </w:tc>
        <w:tc>
          <w:tcPr>
            <w:tcW w:w="11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26FA" w:rsidRPr="00D737B4" w:rsidRDefault="00F926FA" w:rsidP="001508E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1953416,00</w:t>
            </w:r>
          </w:p>
        </w:tc>
      </w:tr>
    </w:tbl>
    <w:p w:rsidR="00DC4175" w:rsidRPr="00F926FA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15A" w:rsidRPr="000246DA" w:rsidRDefault="001F115A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 про базове відстеження результативності регуляторного акта</w:t>
      </w:r>
    </w:p>
    <w:p w:rsidR="001F115A" w:rsidRPr="000246DA" w:rsidRDefault="001F115A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 </w:t>
      </w:r>
      <w:r w:rsidR="00F92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 </w:t>
      </w:r>
    </w:p>
    <w:p w:rsidR="00F926FA" w:rsidRDefault="001F115A" w:rsidP="00F926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0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="00F9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F926FA" w:rsidRPr="0069797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встановлення </w:t>
      </w:r>
      <w:r w:rsidR="00F926F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ставок та </w:t>
      </w:r>
      <w:proofErr w:type="gramStart"/>
      <w:r w:rsidR="00F926F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</w:t>
      </w:r>
      <w:proofErr w:type="gramEnd"/>
      <w:r w:rsidR="00F926F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ільг із сплати </w:t>
      </w:r>
    </w:p>
    <w:p w:rsidR="00F926FA" w:rsidRDefault="00F926FA" w:rsidP="00F926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податку на нерухоме майно, відмінне від земельної ділянки</w:t>
      </w:r>
    </w:p>
    <w:p w:rsidR="001F115A" w:rsidRPr="006F4FA7" w:rsidRDefault="00F926FA" w:rsidP="00F9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на 2019 рік в населених пунктах Кам’янсько-Дніпров</w:t>
      </w:r>
      <w:r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ської об</w:t>
      </w:r>
      <w:r w:rsidRPr="00697974">
        <w:rPr>
          <w:rFonts w:ascii="Times New Roman" w:hAnsi="Times New Roman"/>
          <w:b/>
          <w:color w:val="000000"/>
          <w:sz w:val="24"/>
          <w:szCs w:val="24"/>
          <w:lang w:eastAsia="ru-RU"/>
        </w:rPr>
        <w:t>’</w:t>
      </w:r>
      <w:r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єднаної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6979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те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риторіальної громади</w:t>
      </w:r>
      <w:r w:rsidR="001F115A" w:rsidRPr="006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1F115A" w:rsidRPr="00CF28B9" w:rsidRDefault="001F115A" w:rsidP="00841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115A" w:rsidRPr="000246DA" w:rsidRDefault="001F115A" w:rsidP="00841DD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Виконавець заходів з відстеження результативності: </w:t>
      </w:r>
      <w:r w:rsidR="00F926FA">
        <w:rPr>
          <w:rFonts w:ascii="Times New Roman" w:hAnsi="Times New Roman" w:cs="Times New Roman"/>
          <w:sz w:val="24"/>
          <w:szCs w:val="24"/>
          <w:lang w:val="uk-UA" w:eastAsia="uk-UA"/>
        </w:rPr>
        <w:t>відділ економічного розвитку, інфраструктури та інвестицій виконавчого комітету Кам’янсько-Дніпровської міської ради Кам’янсько-Дніпров</w:t>
      </w:r>
      <w:r w:rsidR="00F926FA" w:rsidRPr="000246DA">
        <w:rPr>
          <w:rFonts w:ascii="Times New Roman" w:hAnsi="Times New Roman" w:cs="Times New Roman"/>
          <w:sz w:val="24"/>
          <w:szCs w:val="24"/>
          <w:lang w:val="uk-UA" w:eastAsia="uk-UA"/>
        </w:rPr>
        <w:t>ського району Запорізької області</w:t>
      </w:r>
      <w:r w:rsidR="00F926F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1F115A" w:rsidRPr="00CF28B9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ілі прийняття акта</w:t>
      </w:r>
    </w:p>
    <w:p w:rsidR="001F115A" w:rsidRPr="00CF28B9" w:rsidRDefault="001F115A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-встановлення обґрунтованих розмі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 ставок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податку</w:t>
      </w:r>
      <w:r w:rsidR="00F92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6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нерухоме майно</w:t>
      </w:r>
      <w:r w:rsidR="00F92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BE63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відмінне від земельної ділянки </w:t>
      </w:r>
      <w:r w:rsidR="00F92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території 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 ОТГ;</w:t>
      </w:r>
    </w:p>
    <w:p w:rsidR="001F115A" w:rsidRPr="000246DA" w:rsidRDefault="001F115A" w:rsidP="00841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-забезпечення стабільних</w:t>
      </w:r>
      <w:r w:rsidR="00F9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надходжень </w:t>
      </w:r>
      <w:proofErr w:type="gramStart"/>
      <w:r w:rsidR="00F9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F9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r w:rsidR="00F92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об’єднаної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15A" w:rsidRDefault="001F115A" w:rsidP="00A15D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-забезпечення дотримання вимог Податкового кодексу щодо місцевих податків і зборі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15D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15DE0" w:rsidRPr="00A15DE0" w:rsidRDefault="00A15DE0" w:rsidP="00A15D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15A" w:rsidRPr="000246DA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Строк виконання заходів з відстеження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1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дні (</w:t>
      </w:r>
      <w:r w:rsidR="00A15D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15D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A1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18–</w:t>
      </w:r>
      <w:r w:rsidR="00A15D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15D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р.)</w:t>
      </w:r>
    </w:p>
    <w:p w:rsidR="001F115A" w:rsidRPr="00782492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відстеження: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CF28B9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Заходи які були виконані з відстеження результативності–</w:t>
      </w:r>
      <w:r w:rsidRPr="0002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вивчення Податкового кодексу України, нормативно-правових актів, щодо визначення 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правомірності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встановлення місцевих податків та зборів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6D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рішенням органу місцевого самоврядування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782492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 одержання результатів </w:t>
      </w:r>
      <w:proofErr w:type="gramStart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ідстеження результативності:</w:t>
      </w:r>
      <w:r w:rsidR="00A1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Статистичний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15A" w:rsidRPr="00CF28B9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</w:t>
      </w:r>
      <w:proofErr w:type="gramEnd"/>
      <w:r w:rsidRPr="00CF2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та припущення на основі яких відстежувалася результативність, а також способи одержання даних</w:t>
      </w:r>
    </w:p>
    <w:p w:rsidR="001F115A" w:rsidRPr="000246DA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Відстеження результативності здійснюється на основі даних, одержаних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органів державного казначейства, та опрацьованих відділом</w:t>
      </w:r>
      <w:r w:rsidR="00BA0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економічного розвитку, інфраструктури та інвестицій і фінансовим відділом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виконавчого комітету </w:t>
      </w:r>
      <w:r w:rsidR="00BA0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ської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ради, а саме – дохід в місцевий бюджет від сплати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податку</w:t>
      </w:r>
      <w:r w:rsidR="00BA0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807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нерухоме майно</w:t>
      </w:r>
      <w:r w:rsidR="00BA0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3807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відмінне</w:t>
      </w:r>
      <w:proofErr w:type="gramEnd"/>
      <w:r w:rsidR="003807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земельної ділянки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кількість платників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податку</w:t>
      </w:r>
      <w:r w:rsidR="003807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нерухоме майно відмінне від земельної ділянки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15A" w:rsidRPr="000246DA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обговорення, отримання пропозицій та зауважень до проекту регуляторного акта, проект рішення разом з відповідним аналізом регуляторного впливу та М-тестом був оприлюднений відповідно до ст. 9 та ст. 13 Закону України «Про засади державної регуляторної політики у сфері господарської діяльності» на офіційному сайті </w:t>
      </w:r>
      <w:r w:rsidR="00BA04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ської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ради.</w:t>
      </w:r>
    </w:p>
    <w:p w:rsidR="001F115A" w:rsidRPr="00782492" w:rsidRDefault="001F115A" w:rsidP="0084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Кількісні показники результативності</w:t>
      </w:r>
    </w:p>
    <w:p w:rsidR="001F115A" w:rsidRPr="000246DA" w:rsidRDefault="001F115A" w:rsidP="001F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Згідно з отриманою інформацією показники результативності за 2017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становлять</w:t>
      </w:r>
    </w:p>
    <w:tbl>
      <w:tblPr>
        <w:tblW w:w="9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3"/>
        <w:gridCol w:w="1816"/>
        <w:gridCol w:w="1843"/>
        <w:gridCol w:w="1512"/>
      </w:tblGrid>
      <w:tr w:rsidR="00BA04CE" w:rsidRPr="00697974" w:rsidTr="00D7452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697974" w:rsidRDefault="00BA04CE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показника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BA04CE" w:rsidRDefault="00BA04CE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697974" w:rsidRDefault="00BA04CE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512" w:type="dxa"/>
            <w:shd w:val="clear" w:color="auto" w:fill="auto"/>
          </w:tcPr>
          <w:p w:rsidR="00BA04CE" w:rsidRPr="00D74527" w:rsidRDefault="00D74527" w:rsidP="00BA04C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74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 місяці 2018 року</w:t>
            </w:r>
          </w:p>
        </w:tc>
      </w:tr>
      <w:tr w:rsidR="00BA04CE" w:rsidRPr="00697974" w:rsidTr="00D7452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D74527" w:rsidRDefault="00BA04CE" w:rsidP="00DC417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інформації щодо кількості суб’єктів малого підприємництва, на яких поширюється дія акта</w:t>
            </w:r>
            <w:r w:rsidR="00D7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D74527" w:rsidRDefault="00D7452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D74527" w:rsidRDefault="00D74527" w:rsidP="00DC417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12" w:type="dxa"/>
            <w:shd w:val="clear" w:color="auto" w:fill="auto"/>
          </w:tcPr>
          <w:p w:rsidR="00BA04CE" w:rsidRPr="00D74527" w:rsidRDefault="00D74527" w:rsidP="00BA04C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BA04CE" w:rsidRPr="00697974" w:rsidTr="00D7452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697974" w:rsidRDefault="00BA04CE" w:rsidP="00753D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Загальна кількість платників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податку на нерухоме майно відмінне від земельної ділянки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чол.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3807C9" w:rsidRDefault="00D74527" w:rsidP="003807C9">
            <w:pPr>
              <w:contextualSpacing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356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3807C9" w:rsidRDefault="00D74527" w:rsidP="003807C9">
            <w:pPr>
              <w:contextualSpacing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329</w:t>
            </w:r>
          </w:p>
        </w:tc>
        <w:tc>
          <w:tcPr>
            <w:tcW w:w="1512" w:type="dxa"/>
            <w:shd w:val="clear" w:color="auto" w:fill="auto"/>
          </w:tcPr>
          <w:p w:rsidR="00BA04CE" w:rsidRPr="003807C9" w:rsidRDefault="00D74527" w:rsidP="00BA04CE">
            <w:pPr>
              <w:contextualSpacing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361</w:t>
            </w:r>
          </w:p>
        </w:tc>
      </w:tr>
      <w:tr w:rsidR="00BA04CE" w:rsidRPr="00697974" w:rsidTr="00D7452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697974" w:rsidRDefault="00BA04CE" w:rsidP="003807C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івень поінформованості суб’єктів господарювання стосовно основних положень регуляторного акта,</w:t>
            </w:r>
            <w:r w:rsidR="00D7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D74527" w:rsidRDefault="00D74527" w:rsidP="003807C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D74527" w:rsidRDefault="00D74527" w:rsidP="003807C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12" w:type="dxa"/>
            <w:shd w:val="clear" w:color="auto" w:fill="auto"/>
          </w:tcPr>
          <w:p w:rsidR="00BA04CE" w:rsidRPr="00D74527" w:rsidRDefault="00D74527" w:rsidP="00BA04C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</w:p>
        </w:tc>
      </w:tr>
      <w:tr w:rsidR="00BA04CE" w:rsidRPr="00697974" w:rsidTr="00D74527">
        <w:tc>
          <w:tcPr>
            <w:tcW w:w="41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697974" w:rsidRDefault="00BA04CE" w:rsidP="00753D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Надходження до місцевого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податку на нерухоме майно відмінне від земельної ділянки</w:t>
            </w:r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proofErr w:type="gramStart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697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іх груп платників (тис. грн.)</w:t>
            </w:r>
          </w:p>
        </w:tc>
        <w:tc>
          <w:tcPr>
            <w:tcW w:w="18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3807C9" w:rsidRDefault="00D74527" w:rsidP="003807C9">
            <w:pPr>
              <w:contextualSpacing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180,600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04CE" w:rsidRPr="003807C9" w:rsidRDefault="00D74527" w:rsidP="003807C9">
            <w:pPr>
              <w:contextualSpacing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301,801</w:t>
            </w:r>
          </w:p>
        </w:tc>
        <w:tc>
          <w:tcPr>
            <w:tcW w:w="1512" w:type="dxa"/>
            <w:shd w:val="clear" w:color="auto" w:fill="auto"/>
          </w:tcPr>
          <w:p w:rsidR="00BA04CE" w:rsidRPr="003807C9" w:rsidRDefault="00D74527" w:rsidP="00BA04CE">
            <w:pPr>
              <w:contextualSpacing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163,122</w:t>
            </w:r>
          </w:p>
        </w:tc>
      </w:tr>
    </w:tbl>
    <w:p w:rsidR="00DC4175" w:rsidRPr="00697974" w:rsidRDefault="00DC4175" w:rsidP="00DC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719" w:rsidRPr="003807C9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Оцінка результатів реалізації регуляторного акта та ступеня досягнення визначених цілей:</w:t>
      </w:r>
      <w:r w:rsidR="00D7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Регуляторний акт має певний ступінь досягнення визначених цілей та направлений на врегулювання відносин </w:t>
      </w:r>
      <w:proofErr w:type="gramStart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024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суб’єктами господарської діяльності, органами місцевого самоврядування та Державними фіскальними органами</w:t>
      </w:r>
      <w:r w:rsidR="003807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F1719" w:rsidRPr="00D74527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8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Висновки та рекомендації:</w:t>
      </w:r>
      <w:r w:rsidR="00D74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gramStart"/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Прийняття даного регуляторного акту забезпечить впорядкування сплати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податку</w:t>
      </w:r>
      <w:r w:rsidR="00D74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B3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нерухоме </w:t>
      </w:r>
      <w:bookmarkStart w:id="0" w:name="_GoBack"/>
      <w:bookmarkEnd w:id="0"/>
      <w:r w:rsidR="00380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майно</w:t>
      </w:r>
      <w:r w:rsidR="00D74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380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відмінне від земельної ділянки</w:t>
      </w: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території </w:t>
      </w:r>
      <w:r w:rsidR="00D74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Кам’янсько-Дніпров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ської ОТГ</w:t>
      </w:r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Оцінку результатів реалізації регуляторного акта та ступінь досягнення визначених цілей буде здійснено </w:t>
      </w:r>
      <w:proofErr w:type="gramStart"/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78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проведені повторного та періодичного відстежень результативності регуляторного акта згідно вимог ЗУ «Про засади державної регуляторної політики у сфері господарської діяльності».</w:t>
      </w:r>
    </w:p>
    <w:p w:rsidR="004F1719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6FA" w:rsidRDefault="00F926FA" w:rsidP="00F9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відділу економічного</w:t>
      </w:r>
    </w:p>
    <w:p w:rsidR="00F926FA" w:rsidRPr="00F926FA" w:rsidRDefault="00F926FA" w:rsidP="00F9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розвитку, інфраструктури та інвестицій                                                    Г.А. Шевердяєва</w:t>
      </w:r>
    </w:p>
    <w:p w:rsidR="004F1719" w:rsidRPr="00F926FA" w:rsidRDefault="004F1719" w:rsidP="004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F1719" w:rsidRDefault="00F926FA" w:rsidP="004F17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D4797" w:rsidRPr="004F1719" w:rsidRDefault="00AD4797" w:rsidP="004F1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4797" w:rsidRPr="004F1719" w:rsidSect="009A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grammar="clean"/>
  <w:defaultTabStop w:val="708"/>
  <w:characterSpacingControl w:val="doNotCompress"/>
  <w:compat/>
  <w:rsids>
    <w:rsidRoot w:val="00DC4175"/>
    <w:rsid w:val="000028E4"/>
    <w:rsid w:val="00006B00"/>
    <w:rsid w:val="00012B27"/>
    <w:rsid w:val="00075320"/>
    <w:rsid w:val="00112A45"/>
    <w:rsid w:val="00150D1D"/>
    <w:rsid w:val="0015751C"/>
    <w:rsid w:val="00163267"/>
    <w:rsid w:val="00165442"/>
    <w:rsid w:val="001F115A"/>
    <w:rsid w:val="001F13FE"/>
    <w:rsid w:val="00252495"/>
    <w:rsid w:val="00263D32"/>
    <w:rsid w:val="002D4E97"/>
    <w:rsid w:val="002E267F"/>
    <w:rsid w:val="002F595E"/>
    <w:rsid w:val="00337932"/>
    <w:rsid w:val="003807C9"/>
    <w:rsid w:val="00380D86"/>
    <w:rsid w:val="004A0C8F"/>
    <w:rsid w:val="004A1A64"/>
    <w:rsid w:val="004E1BD6"/>
    <w:rsid w:val="004F1719"/>
    <w:rsid w:val="0053461D"/>
    <w:rsid w:val="005568CB"/>
    <w:rsid w:val="005608D3"/>
    <w:rsid w:val="005A3910"/>
    <w:rsid w:val="005C189F"/>
    <w:rsid w:val="00684F3C"/>
    <w:rsid w:val="00697974"/>
    <w:rsid w:val="006F3A0D"/>
    <w:rsid w:val="00753DF8"/>
    <w:rsid w:val="00757199"/>
    <w:rsid w:val="00793768"/>
    <w:rsid w:val="00841DD2"/>
    <w:rsid w:val="00876144"/>
    <w:rsid w:val="008E438D"/>
    <w:rsid w:val="00985954"/>
    <w:rsid w:val="009A65AC"/>
    <w:rsid w:val="009B38CF"/>
    <w:rsid w:val="009C15C3"/>
    <w:rsid w:val="00A15DE0"/>
    <w:rsid w:val="00A2551E"/>
    <w:rsid w:val="00A57795"/>
    <w:rsid w:val="00A62FC1"/>
    <w:rsid w:val="00AC1854"/>
    <w:rsid w:val="00AD4797"/>
    <w:rsid w:val="00B31A31"/>
    <w:rsid w:val="00B874B1"/>
    <w:rsid w:val="00BA04CE"/>
    <w:rsid w:val="00BE6351"/>
    <w:rsid w:val="00D737B4"/>
    <w:rsid w:val="00D74527"/>
    <w:rsid w:val="00D92C6F"/>
    <w:rsid w:val="00DC4175"/>
    <w:rsid w:val="00DD7B34"/>
    <w:rsid w:val="00E1579A"/>
    <w:rsid w:val="00EB077B"/>
    <w:rsid w:val="00EC44E0"/>
    <w:rsid w:val="00F926FA"/>
    <w:rsid w:val="00FA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1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74"/>
    <w:pPr>
      <w:ind w:left="720"/>
      <w:contextualSpacing/>
    </w:pPr>
  </w:style>
  <w:style w:type="table" w:styleId="a6">
    <w:name w:val="Table Grid"/>
    <w:basedOn w:val="a1"/>
    <w:uiPriority w:val="59"/>
    <w:rsid w:val="009C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509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12</cp:revision>
  <dcterms:created xsi:type="dcterms:W3CDTF">2018-05-30T06:22:00Z</dcterms:created>
  <dcterms:modified xsi:type="dcterms:W3CDTF">2018-06-01T07:11:00Z</dcterms:modified>
</cp:coreProperties>
</file>