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r>
        <w:rPr>
          <w:rFonts w:ascii="Courier New" w:eastAsia="Times New Roman" w:hAnsi="Courier New" w:cs="Courier New"/>
          <w:color w:val="000000"/>
          <w:sz w:val="15"/>
          <w:szCs w:val="15"/>
          <w:lang w:val="uk-UA" w:eastAsia="ru-RU"/>
        </w:rPr>
        <w:t xml:space="preserve">                           </w:t>
      </w:r>
      <w:r>
        <w:rPr>
          <w:rFonts w:ascii="Courier New" w:eastAsia="Times New Roman" w:hAnsi="Courier New" w:cs="Courier New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569595" cy="762000"/>
            <wp:effectExtent l="19050" t="0" r="190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0" w:name="o1"/>
      <w:bookmarkEnd w:id="0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                            У К А </w:t>
      </w:r>
      <w:proofErr w:type="gram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З</w:t>
      </w:r>
      <w:proofErr w:type="gram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br/>
        <w:t xml:space="preserve">                        ПРЕЗИДЕНТА УКРАЇНИ </w:t>
      </w:r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" w:name="o2"/>
      <w:bookmarkEnd w:id="1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           Про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першочергові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заходи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забезпечення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br/>
        <w:t xml:space="preserve">           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реалізації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гарантування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конституційного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br/>
        <w:t xml:space="preserve">             права на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proofErr w:type="gram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до</w:t>
      </w:r>
      <w:proofErr w:type="gram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державної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br/>
        <w:t xml:space="preserve">           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місцевого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br/>
        <w:t xml:space="preserve"> </w:t>
      </w:r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" w:name="o3"/>
      <w:bookmarkEnd w:id="2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метою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реалізації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гарантування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закріплених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Конституцією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( </w:t>
      </w:r>
      <w:hyperlink r:id="rId5" w:tgtFrame="_blank" w:history="1">
        <w:r w:rsidRPr="002E0172">
          <w:rPr>
            <w:rFonts w:ascii="Courier New" w:eastAsia="Times New Roman" w:hAnsi="Courier New" w:cs="Courier New"/>
            <w:color w:val="5674B9"/>
            <w:sz w:val="15"/>
            <w:u w:val="single"/>
            <w:lang w:eastAsia="ru-RU"/>
          </w:rPr>
          <w:t>254к/96-ВР</w:t>
        </w:r>
      </w:hyperlink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) права на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до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права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на участь  в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управлінні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справами,  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також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підвищення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ефективності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ураховуючи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необхідність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об'єктивного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всебічного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вчасного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відповідно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до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вимог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законодавства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керуючись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частиною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другою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статті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102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Конституції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( </w:t>
      </w:r>
      <w:hyperlink r:id="rId6" w:tgtFrame="_blank" w:history="1">
        <w:r w:rsidRPr="002E0172">
          <w:rPr>
            <w:rFonts w:ascii="Courier New" w:eastAsia="Times New Roman" w:hAnsi="Courier New" w:cs="Courier New"/>
            <w:color w:val="5674B9"/>
            <w:sz w:val="15"/>
            <w:u w:val="single"/>
            <w:lang w:eastAsia="ru-RU"/>
          </w:rPr>
          <w:t>254к/96-ВР</w:t>
        </w:r>
      </w:hyperlink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) та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статтею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28 Закону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"Про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" ( </w:t>
      </w:r>
      <w:hyperlink r:id="rId7" w:tgtFrame="_blank" w:history="1">
        <w:r w:rsidRPr="002E0172">
          <w:rPr>
            <w:rFonts w:ascii="Courier New" w:eastAsia="Times New Roman" w:hAnsi="Courier New" w:cs="Courier New"/>
            <w:color w:val="5674B9"/>
            <w:sz w:val="15"/>
            <w:u w:val="single"/>
            <w:lang w:eastAsia="ru-RU"/>
          </w:rPr>
          <w:t>393/96-ВР</w:t>
        </w:r>
      </w:hyperlink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),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proofErr w:type="gram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п</w:t>
      </w:r>
      <w:proofErr w:type="spellEnd"/>
      <w:proofErr w:type="gram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 о с т а </w:t>
      </w:r>
      <w:proofErr w:type="spellStart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н</w:t>
      </w:r>
      <w:proofErr w:type="spellEnd"/>
      <w:r w:rsidRPr="002E0172">
        <w:rPr>
          <w:rFonts w:ascii="Courier New" w:eastAsia="Times New Roman" w:hAnsi="Courier New" w:cs="Courier New"/>
          <w:b/>
          <w:bCs/>
          <w:color w:val="000000"/>
          <w:sz w:val="15"/>
          <w:szCs w:val="15"/>
          <w:bdr w:val="none" w:sz="0" w:space="0" w:color="auto" w:frame="1"/>
          <w:lang w:eastAsia="ru-RU"/>
        </w:rPr>
        <w:t> о в л я ю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: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" w:name="o4"/>
      <w:bookmarkEnd w:id="3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1.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Кабінету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міністерствам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іншим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центральним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органам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виконавчої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Раді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міністрів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Автономної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Республіки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Крим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обласним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Київській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Севастопольській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міським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районним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та    органам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вжити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невідкладних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заходів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реалізації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конституційних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прав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письмове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обов'язкове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одержання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обгрунтованої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неухильного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норм Закону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"Про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"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(  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fldChar w:fldCharType="begin"/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instrText xml:space="preserve"> HYPERLINK "http://zakon3.rada.gov.ua/laws/show/393/96-%D0%B2%D1%80" \t "_blank" </w:instrTex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fldChar w:fldCharType="separate"/>
      </w:r>
      <w:r w:rsidRPr="002E0172">
        <w:rPr>
          <w:rFonts w:ascii="Courier New" w:eastAsia="Times New Roman" w:hAnsi="Courier New" w:cs="Courier New"/>
          <w:color w:val="5674B9"/>
          <w:sz w:val="15"/>
          <w:u w:val="single"/>
          <w:lang w:eastAsia="ru-RU"/>
        </w:rPr>
        <w:t>393/96-ВР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fldChar w:fldCharType="end"/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),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упорядкування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зокрема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: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" w:name="o5"/>
      <w:bookmarkEnd w:id="4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недопущення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надання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неоднозначних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необгрунтованих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або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неповних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відповідей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за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порушенням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строків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установлених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законодавством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безпідставної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передачі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іншим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органам;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5" w:name="o6"/>
      <w:bookmarkEnd w:id="5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викоренення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практики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визнання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заяв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скарг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необгрунтованими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без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роз'яснення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заявникам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порядку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оскарження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прийнятих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за  ними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ішень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6" w:name="o7"/>
      <w:bookmarkEnd w:id="6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створення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умов  для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участі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заявників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перевірці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поданих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ними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заяв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скарг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надання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можливості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знайомитися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матеріалами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перевірок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7" w:name="o8"/>
      <w:bookmarkEnd w:id="7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узяття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ід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контроль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керівниками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проведення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першочергового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жінок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яким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присвоєно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почесне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>"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Мати-героїня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",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інвалідів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Великої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Вітчизняної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війни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Героїв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Соціалістичної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Праці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Героїв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Радянського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Союзу,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Героїв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8" w:name="o9"/>
      <w:bookmarkEnd w:id="8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приділення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особливої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уваги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вирішенню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проблем,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якими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звертаються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ветерани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війни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праці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інваліди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які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постраждали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внаслідок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Чорнобильської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катастрофи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багатодітні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сім'ї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одинокі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матері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інші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які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потребують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соц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іального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захисту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підтримки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9" w:name="o10"/>
      <w:bookmarkEnd w:id="9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запровадження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постійного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контролю  за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організацією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посадових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службових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осіб</w:t>
      </w:r>
      <w:proofErr w:type="spellEnd"/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0" w:name="o11"/>
      <w:bookmarkEnd w:id="10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з'ясування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причин,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породжують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повторні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систематичного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аналізу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випадків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безпідставної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відмови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в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задоволенні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вимог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заявників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проявів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упередженості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халатності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формалізму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1" w:name="o12"/>
      <w:bookmarkEnd w:id="11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вжиття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заходів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для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поновлення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прав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свобод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порушених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унаслідок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недодержання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вимог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законодавства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про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притягнення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винних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осіб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у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встановленому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порядку 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відповідальності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в тому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числі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до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дисциплінарної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відповідальності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за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невиконання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неналежне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службових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обов'язків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2" w:name="o13"/>
      <w:bookmarkEnd w:id="12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створення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функціонування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гарячих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ліній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телефоні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дов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іри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проведення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широкої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роз'яснювальної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lastRenderedPageBreak/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реалізації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громадянами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права  на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.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3" w:name="o14"/>
      <w:bookmarkEnd w:id="13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2.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Запровадити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: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4" w:name="o15"/>
      <w:bookmarkEnd w:id="14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постійний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моніторинг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додержання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законодавства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їх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структурними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ідрозділами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поклавши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його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здійснення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Секретаріат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Президента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5" w:name="o16"/>
      <w:bookmarkEnd w:id="15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періодичні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не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ідше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одного разу на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рік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доповіді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про  стан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виконавчої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: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6" w:name="o17"/>
      <w:bookmarkEnd w:id="16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-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Голови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Ради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Автономної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Республіки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Крим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голів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обласних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Київської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та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Севастопольської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міських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- перед Президентом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7" w:name="o18"/>
      <w:bookmarkEnd w:id="17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-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голів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районних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районних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містах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Києві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Севастополі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-  перед  Радою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Автономної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Республіки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Крим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головами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обласних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Київської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Севастопольської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міських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.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8" w:name="o19"/>
      <w:bookmarkEnd w:id="18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3.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Визнати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за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необхідне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для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сприяння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громадянам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вирішенні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за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їх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проживання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якими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вони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звертаються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до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утворити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Раді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Автономної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Республіки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Крим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обласних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Київській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та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Севастопольській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міських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районних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адміністраціях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постійно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діючі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комісії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на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чолі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керівниками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включенням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їх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складу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представників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виконавчої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правоохоронних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.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19" w:name="o20"/>
      <w:bookmarkEnd w:id="19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Голові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Ради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Автономної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Республіки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Крим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головам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прозвітувати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про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утворення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зазначених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комісій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місячний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строк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забезпечувати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в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подальшому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проведення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їх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засідань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не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рідше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одного разу на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місяць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.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0" w:name="o21"/>
      <w:bookmarkEnd w:id="20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4.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Кабінету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: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1" w:name="o22"/>
      <w:bookmarkEnd w:id="21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завершити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ідготовку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внести  в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шестимісячний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строк   у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встановленому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порядку   до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Верховної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Ради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проект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Адміністративно-процедурного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кодексу,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його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супроводження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під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час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парламентом;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2" w:name="o23"/>
      <w:bookmarkEnd w:id="22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розробити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 подати  в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шестимісячний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строк 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встановленому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порядку  на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Верховно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ади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законопроект   про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внесення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змін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до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законодавчих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актів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вдосконалення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правового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регулювання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гарантування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права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на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поновлення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порушених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прав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свобод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заявників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запровадження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нових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форм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взаємодії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між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органами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органами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фізичними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юридичними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особами,  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тому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числі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можливості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реалізації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громадянами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права на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до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шляхом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подання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використанням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мережі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Інтернет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3" w:name="o24"/>
      <w:bookmarkEnd w:id="23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ісля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набрання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чинності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змінами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до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запровадження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прийняття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подаються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використанням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мережі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Інтернет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4" w:name="o25"/>
      <w:bookmarkEnd w:id="24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затвердити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тримісячний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строк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єдиний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загальнодержавний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класифікатор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5" w:name="o26"/>
      <w:bookmarkEnd w:id="25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запровадити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до  1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січня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2009 року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єдину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комп'ютерну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систему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обл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іку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контролю за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вирішенням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порушених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 них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в   органах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виконавчої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та  органах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6" w:name="o27"/>
      <w:bookmarkEnd w:id="26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впровадження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у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шестимісячний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строк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єдиної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методики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оцінки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в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органах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виконавчої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органах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ісцевого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7" w:name="o28"/>
      <w:bookmarkEnd w:id="27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забезпечувати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систематичне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проведення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перевірки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стану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висвітлення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в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засобах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масової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інформації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результатів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ідповідної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за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єдиною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методикою;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8" w:name="o29"/>
      <w:bookmarkEnd w:id="28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подання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не 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ідше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двох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разів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рік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центральними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органами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виконавчої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доповідей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Президентові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про  стан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вжиті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заходи,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спрямовані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гарантування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реалізації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конституційного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lastRenderedPageBreak/>
        <w:t xml:space="preserve">права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29" w:name="o30"/>
      <w:bookmarkEnd w:id="29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забезпечувати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систематичне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висвітлення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органами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виконавчої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через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засоби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масової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інформації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розміщення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на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офіційних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веб-сайтах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узагальнених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матер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іалів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графіків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посадовими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особами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цих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0" w:name="o31"/>
      <w:bookmarkEnd w:id="30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вжити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додаткових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заходів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спрямованих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на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поліпшення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інформованості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населення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про стан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надання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правової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допомоги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цих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1" w:name="o32"/>
      <w:bookmarkEnd w:id="31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опрацювати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створення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в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районних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адміністраціях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окремих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структурних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ідрозділів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відповідальних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за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організацію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2" w:name="o33"/>
      <w:bookmarkEnd w:id="32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забезпечувати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участь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представників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центральних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виконавчої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які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звертаються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до Президента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.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3" w:name="o34"/>
      <w:bookmarkEnd w:id="33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5.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Раді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Автономної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Республіки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Крим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обласним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Київській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Севастопольській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міським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: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4" w:name="o35"/>
      <w:bookmarkEnd w:id="34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затвердити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ічні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графіки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перевірок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додержання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законодавства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про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у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районних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адміністраціях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передбачивши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проведення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перевірок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діяльності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кожної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них не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рідше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двох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разів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рік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надати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затверджені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річні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графіки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Секретаріату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Президента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5" w:name="o36"/>
      <w:bookmarkEnd w:id="35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оприлюднювати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щоквартально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засобах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масової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інформації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на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офіційних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веб-сайтах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відповідних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узагальнені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відомості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про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організацію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вирішення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порушених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у  них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надавати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зазначені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узагальнені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відомості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дані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їх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оприлюднення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Секретаріату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Президента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gramEnd"/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6" w:name="o37"/>
      <w:bookmarkEnd w:id="36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забезпечувати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щомісячне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проведення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дня  контролю,  в  рамках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якого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здійснювати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виїзні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перевірки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стану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доручень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наданих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органам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виконавчої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за результатами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Президентом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Радою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Автономної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Республіки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Крим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обласними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Київською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Севастопольською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міськими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7" w:name="o38"/>
      <w:bookmarkEnd w:id="37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визначити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місячний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строк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представникі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</w:t>
      </w:r>
      <w:proofErr w:type="spellEnd"/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для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участі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які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звертаються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до Президента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8" w:name="o39"/>
      <w:bookmarkEnd w:id="38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постійно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аналізувати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узагальнювати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порушуються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особливо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повторних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виявляти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причини,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їх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породжують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за   результатами   такого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аналізу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вносити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в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установленому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порядку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пропозиції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розв'язання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найбільш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актуальних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проблем,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зокрема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внесення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змі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</w:t>
      </w:r>
      <w:proofErr w:type="spellEnd"/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до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актів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законодавства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.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39" w:name="o40"/>
      <w:bookmarkEnd w:id="39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6.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Раді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Автономної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Республіки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Крим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: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0" w:name="o41"/>
      <w:bookmarkEnd w:id="40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затвердити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десятиденний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строк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графіки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проведення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посадовими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особами  Ради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міністрів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Автономної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Республіки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Крим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передбачивши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зокрема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 участь  в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особистому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заступників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керівників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ідповідних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проведення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не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рідше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чотирьох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разів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на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місяць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у  тому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числі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двох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виїзних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забезпечувати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проведення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за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затвердженими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графіками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1" w:name="o42"/>
      <w:bookmarkEnd w:id="41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надавати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Секретаріату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Президента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інформацію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документи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матеріали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необхідні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для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здійснення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постійного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моніторингу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додержання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адміністраціями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їх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структурними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ідрозділами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законодавства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.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2" w:name="o43"/>
      <w:bookmarkEnd w:id="42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7.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Рекомендувати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Генеральній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прокуратурі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: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3" w:name="o44"/>
      <w:bookmarkEnd w:id="43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вжити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додаткових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заходів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нагляду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за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додержанням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прав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на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особистий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додержанням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законів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поновлення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порушених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прав;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4" w:name="o45"/>
      <w:bookmarkEnd w:id="44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забезпечувати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участь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представників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прокуратури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робот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постійно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діючих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комісій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питань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розгляду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.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5" w:name="o46"/>
      <w:bookmarkEnd w:id="45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lastRenderedPageBreak/>
        <w:t xml:space="preserve">     8.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Визнати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такими,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втратили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чинність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: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6" w:name="o47"/>
      <w:bookmarkEnd w:id="46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Указ Президента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19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березня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1997  року  N  241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( 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fldChar w:fldCharType="begin"/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instrText xml:space="preserve"> HYPERLINK "http://zakon3.rada.gov.ua/laws/show/241/97" \t "_blank" </w:instrTex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fldChar w:fldCharType="separate"/>
      </w:r>
      <w:r w:rsidRPr="002E0172">
        <w:rPr>
          <w:rFonts w:ascii="Courier New" w:eastAsia="Times New Roman" w:hAnsi="Courier New" w:cs="Courier New"/>
          <w:color w:val="5674B9"/>
          <w:sz w:val="15"/>
          <w:u w:val="single"/>
          <w:lang w:eastAsia="ru-RU"/>
        </w:rPr>
        <w:t>241/97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fldChar w:fldCharType="end"/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)  "Про  заходи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конституційних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прав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на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";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7" w:name="o48"/>
      <w:bookmarkEnd w:id="47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Указ Президента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13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серпня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2002  року  N  700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( </w:t>
      </w:r>
      <w:proofErr w:type="gram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fldChar w:fldCharType="begin"/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instrText xml:space="preserve"> HYPERLINK "http://zakon3.rada.gov.ua/laws/show/700/2002" \t "_blank" </w:instrTex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fldChar w:fldCharType="separate"/>
      </w:r>
      <w:r w:rsidRPr="002E0172">
        <w:rPr>
          <w:rFonts w:ascii="Courier New" w:eastAsia="Times New Roman" w:hAnsi="Courier New" w:cs="Courier New"/>
          <w:color w:val="5674B9"/>
          <w:sz w:val="15"/>
          <w:u w:val="single"/>
          <w:lang w:eastAsia="ru-RU"/>
        </w:rPr>
        <w:t>700/2002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fldChar w:fldCharType="end"/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)  "Про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додаткові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заходи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щодо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забезпечення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реалізації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громадянами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конституційного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права на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звернення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";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8" w:name="o49"/>
      <w:bookmarkEnd w:id="48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Указ Президента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від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14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квітня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2004  року  N  434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gram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( </w:t>
      </w:r>
      <w:proofErr w:type="gramEnd"/>
      <w:hyperlink r:id="rId8" w:tgtFrame="_blank" w:history="1">
        <w:r w:rsidRPr="002E0172">
          <w:rPr>
            <w:rFonts w:ascii="Courier New" w:eastAsia="Times New Roman" w:hAnsi="Courier New" w:cs="Courier New"/>
            <w:color w:val="5674B9"/>
            <w:sz w:val="15"/>
            <w:u w:val="single"/>
            <w:lang w:eastAsia="ru-RU"/>
          </w:rPr>
          <w:t>434/2004</w:t>
        </w:r>
      </w:hyperlink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)  "Про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невідкладні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заходи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з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удосконалення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організації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прийому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громадян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органами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державної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влади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 органами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місцевого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самоврядування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посадовими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і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службовими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особами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цих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органів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".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49" w:name="o50"/>
      <w:bookmarkEnd w:id="49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9. Контроль  за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виконанням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цього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Указу 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покласти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на Главу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Секретаріату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Президента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.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50" w:name="o51"/>
      <w:bookmarkEnd w:id="50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Президент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України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                                       В.ЮЩЕНКО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</w:r>
    </w:p>
    <w:p w:rsidR="002E0172" w:rsidRPr="002E0172" w:rsidRDefault="002E0172" w:rsidP="002E01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</w:pPr>
      <w:bookmarkStart w:id="51" w:name="o52"/>
      <w:bookmarkEnd w:id="51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 м. </w:t>
      </w:r>
      <w:proofErr w:type="spellStart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>Київ</w:t>
      </w:r>
      <w:proofErr w:type="spellEnd"/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t xml:space="preserve">, 7 лютого 2008 року </w:t>
      </w:r>
      <w:r w:rsidRPr="002E0172">
        <w:rPr>
          <w:rFonts w:ascii="Courier New" w:eastAsia="Times New Roman" w:hAnsi="Courier New" w:cs="Courier New"/>
          <w:color w:val="000000"/>
          <w:sz w:val="15"/>
          <w:szCs w:val="15"/>
          <w:lang w:eastAsia="ru-RU"/>
        </w:rPr>
        <w:br/>
        <w:t xml:space="preserve">          N 109/2008 </w:t>
      </w:r>
    </w:p>
    <w:p w:rsidR="0031113A" w:rsidRDefault="0031113A"/>
    <w:sectPr w:rsidR="0031113A" w:rsidSect="00454BBA">
      <w:pgSz w:w="11906" w:h="16838"/>
      <w:pgMar w:top="1134" w:right="85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E0172"/>
    <w:rsid w:val="002E0172"/>
    <w:rsid w:val="0031113A"/>
    <w:rsid w:val="0045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0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01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01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434/2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393/96-%D0%B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254%D0%BA/96-%D0%B2%D1%80" TargetMode="External"/><Relationship Id="rId5" Type="http://schemas.openxmlformats.org/officeDocument/2006/relationships/hyperlink" Target="http://zakon3.rada.gov.ua/laws/show/254%D0%BA/96-%D0%B2%D1%8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1927</Words>
  <Characters>10987</Characters>
  <Application>Microsoft Office Word</Application>
  <DocSecurity>0</DocSecurity>
  <Lines>91</Lines>
  <Paragraphs>25</Paragraphs>
  <ScaleCrop>false</ScaleCrop>
  <Company>Image&amp;Matros ®</Company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2017-10-13T11:52:00Z</dcterms:created>
  <dcterms:modified xsi:type="dcterms:W3CDTF">2017-10-13T11:52:00Z</dcterms:modified>
</cp:coreProperties>
</file>