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58" w:rsidRPr="002B51C3" w:rsidRDefault="00EF4858" w:rsidP="00EF485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58" w:rsidRPr="002B51C3" w:rsidRDefault="00EF4858" w:rsidP="00EF4858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 xml:space="preserve">У К Р А Ї Н А </w:t>
      </w:r>
    </w:p>
    <w:p w:rsidR="00EF4858" w:rsidRPr="002B51C3" w:rsidRDefault="00EF4858" w:rsidP="00EF4858">
      <w:pPr>
        <w:pStyle w:val="a3"/>
        <w:rPr>
          <w:b/>
          <w:sz w:val="28"/>
          <w:szCs w:val="28"/>
        </w:rPr>
      </w:pPr>
      <w:proofErr w:type="spellStart"/>
      <w:r w:rsidRPr="002B51C3">
        <w:rPr>
          <w:b/>
          <w:sz w:val="28"/>
          <w:szCs w:val="28"/>
        </w:rPr>
        <w:t>Кам’янсько-Дніпровська</w:t>
      </w:r>
      <w:proofErr w:type="spellEnd"/>
      <w:r w:rsidRPr="002B51C3">
        <w:rPr>
          <w:b/>
          <w:sz w:val="28"/>
          <w:szCs w:val="28"/>
        </w:rPr>
        <w:t xml:space="preserve"> міська рада</w:t>
      </w:r>
    </w:p>
    <w:p w:rsidR="00EF4858" w:rsidRDefault="00EF4858" w:rsidP="00EF4858">
      <w:pPr>
        <w:jc w:val="center"/>
        <w:rPr>
          <w:b/>
          <w:sz w:val="28"/>
          <w:szCs w:val="28"/>
          <w:lang w:val="uk-UA"/>
        </w:rPr>
      </w:pPr>
      <w:proofErr w:type="spellStart"/>
      <w:r w:rsidRPr="002B51C3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2B51C3">
        <w:rPr>
          <w:b/>
          <w:sz w:val="28"/>
          <w:szCs w:val="28"/>
          <w:lang w:val="uk-UA"/>
        </w:rPr>
        <w:t xml:space="preserve"> району </w:t>
      </w:r>
    </w:p>
    <w:p w:rsidR="00EF4858" w:rsidRPr="002B51C3" w:rsidRDefault="00EF4858" w:rsidP="00EF48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EF4858" w:rsidRDefault="00EF4858" w:rsidP="00EF48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6A0835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6A0835">
        <w:rPr>
          <w:b/>
          <w:sz w:val="28"/>
          <w:szCs w:val="28"/>
          <w:lang w:val="uk-UA"/>
        </w:rPr>
        <w:t>скликання</w:t>
      </w:r>
    </w:p>
    <w:p w:rsidR="00EF4858" w:rsidRPr="006A0835" w:rsidRDefault="00EF4858" w:rsidP="00EF4858">
      <w:pPr>
        <w:jc w:val="center"/>
        <w:rPr>
          <w:b/>
          <w:sz w:val="28"/>
          <w:szCs w:val="28"/>
          <w:lang w:val="uk-UA"/>
        </w:rPr>
      </w:pPr>
    </w:p>
    <w:p w:rsidR="00EF4858" w:rsidRDefault="00EF4858" w:rsidP="00EF4858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A0835">
        <w:rPr>
          <w:b/>
          <w:sz w:val="28"/>
          <w:szCs w:val="28"/>
          <w:lang w:val="uk-UA"/>
        </w:rPr>
        <w:t>Н</w:t>
      </w:r>
      <w:proofErr w:type="spellEnd"/>
      <w:r w:rsidRPr="006A0835">
        <w:rPr>
          <w:b/>
          <w:sz w:val="28"/>
          <w:szCs w:val="28"/>
          <w:lang w:val="uk-UA"/>
        </w:rPr>
        <w:t xml:space="preserve"> Я</w:t>
      </w:r>
    </w:p>
    <w:p w:rsidR="00EF4858" w:rsidRPr="00ED21CF" w:rsidRDefault="00EF4858" w:rsidP="00EF4858">
      <w:pPr>
        <w:jc w:val="center"/>
        <w:rPr>
          <w:b/>
          <w:sz w:val="28"/>
          <w:szCs w:val="28"/>
          <w:lang w:val="uk-UA"/>
        </w:rPr>
      </w:pPr>
    </w:p>
    <w:p w:rsidR="00EF4858" w:rsidRDefault="00EF4858" w:rsidP="00EF48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лютого 2018</w:t>
      </w:r>
      <w:r w:rsidRPr="00ED21CF">
        <w:rPr>
          <w:sz w:val="28"/>
          <w:szCs w:val="28"/>
          <w:lang w:val="uk-UA"/>
        </w:rPr>
        <w:t xml:space="preserve"> року   </w:t>
      </w:r>
      <w:r>
        <w:rPr>
          <w:sz w:val="28"/>
          <w:szCs w:val="28"/>
          <w:lang w:val="uk-UA"/>
        </w:rPr>
        <w:t xml:space="preserve">          м. Кам’янка - Дніпровська                  № 29   </w:t>
      </w:r>
    </w:p>
    <w:p w:rsidR="00EF4858" w:rsidRDefault="00EF4858" w:rsidP="00EF4858">
      <w:pPr>
        <w:rPr>
          <w:sz w:val="28"/>
          <w:szCs w:val="28"/>
          <w:lang w:val="uk-UA"/>
        </w:rPr>
      </w:pPr>
    </w:p>
    <w:p w:rsidR="00EF4858" w:rsidRDefault="00EF4858" w:rsidP="00EF48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 міського голови щодо здійснення</w:t>
      </w:r>
    </w:p>
    <w:p w:rsidR="00EF4858" w:rsidRDefault="00EF4858" w:rsidP="00EF48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міською радою державної регуляторної</w:t>
      </w:r>
    </w:p>
    <w:p w:rsidR="00EF4858" w:rsidRDefault="00EF4858" w:rsidP="00EF48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 у 2017 році</w:t>
      </w:r>
    </w:p>
    <w:p w:rsidR="00EF4858" w:rsidRDefault="00EF4858" w:rsidP="00EF4858">
      <w:pPr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E0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2E0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п. 9 ст. </w:t>
      </w:r>
      <w:r w:rsidRPr="002E0096">
        <w:rPr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ст. 38 Закону України «Про засади державної регуляторної політики у сфері господарської діяльності», на виконання рішень міської ради від 19.09.2017 № 10 «Про здійснення міською радою державної регуляторної політики» та від 19.09.2017 № 11 «Про затвердження Положення про порядок здійснення державної регуляторної політики </w:t>
      </w:r>
      <w:proofErr w:type="spellStart"/>
      <w:r>
        <w:rPr>
          <w:sz w:val="28"/>
          <w:szCs w:val="28"/>
          <w:lang w:val="uk-UA"/>
        </w:rPr>
        <w:t>Кам’янсько-Дніпровською</w:t>
      </w:r>
      <w:proofErr w:type="spellEnd"/>
      <w:r>
        <w:rPr>
          <w:sz w:val="28"/>
          <w:szCs w:val="28"/>
          <w:lang w:val="uk-UA"/>
        </w:rPr>
        <w:t xml:space="preserve"> міською радою в новій редакції», враховуючи пропозиції постійної комісії міської ради з питань соціально-економічного розвитку міста, інфраструктури, планування бюджету, фінансів, підприємництва та торгівлі, </w:t>
      </w:r>
      <w:r w:rsidRPr="002E0096">
        <w:rPr>
          <w:sz w:val="28"/>
          <w:szCs w:val="28"/>
          <w:lang w:val="uk-UA"/>
        </w:rPr>
        <w:t>міська рада</w:t>
      </w:r>
    </w:p>
    <w:p w:rsidR="00EF4858" w:rsidRPr="002E0096" w:rsidRDefault="00EF4858" w:rsidP="00EF4858">
      <w:pPr>
        <w:jc w:val="both"/>
        <w:rPr>
          <w:sz w:val="28"/>
          <w:szCs w:val="28"/>
          <w:lang w:val="uk-UA"/>
        </w:rPr>
      </w:pPr>
    </w:p>
    <w:p w:rsidR="00EF4858" w:rsidRPr="002E0096" w:rsidRDefault="00EF4858" w:rsidP="00EF4858">
      <w:pPr>
        <w:jc w:val="both"/>
        <w:rPr>
          <w:sz w:val="28"/>
          <w:szCs w:val="28"/>
          <w:lang w:val="uk-UA"/>
        </w:rPr>
      </w:pPr>
      <w:r w:rsidRPr="002E0096">
        <w:rPr>
          <w:sz w:val="28"/>
          <w:szCs w:val="28"/>
          <w:lang w:val="uk-UA"/>
        </w:rPr>
        <w:t>в и р і ш и л а :</w:t>
      </w:r>
    </w:p>
    <w:p w:rsidR="00EF4858" w:rsidRDefault="00EF4858" w:rsidP="00EF4858">
      <w:pPr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B2BA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Звіт міського голови щодо здійснення міською радою державної регуляторної політики у 2017 році взяти до відома (додається).</w:t>
      </w:r>
    </w:p>
    <w:p w:rsidR="00EF4858" w:rsidRPr="002E0096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EF4858" w:rsidRDefault="00EF4858" w:rsidP="00EF485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Оприлюднити звіт міського голови щодо здійснення міською радою державної регуляторної політики у 2017 році шляхом його опублікування в газеті «</w:t>
      </w:r>
      <w:proofErr w:type="spellStart"/>
      <w:r>
        <w:rPr>
          <w:sz w:val="28"/>
          <w:szCs w:val="28"/>
          <w:lang w:val="uk-UA"/>
        </w:rPr>
        <w:t>Знамя</w:t>
      </w:r>
      <w:proofErr w:type="spellEnd"/>
      <w:r>
        <w:rPr>
          <w:sz w:val="28"/>
          <w:szCs w:val="28"/>
          <w:lang w:val="uk-UA"/>
        </w:rPr>
        <w:t xml:space="preserve"> труда» та оприлюднення на сайті міської ради.</w:t>
      </w:r>
    </w:p>
    <w:p w:rsidR="00EF4858" w:rsidRDefault="00EF4858" w:rsidP="00EF4858">
      <w:pPr>
        <w:rPr>
          <w:sz w:val="28"/>
          <w:szCs w:val="28"/>
          <w:lang w:val="uk-UA"/>
        </w:rPr>
      </w:pPr>
    </w:p>
    <w:p w:rsidR="00EF4858" w:rsidRDefault="00EF4858" w:rsidP="00EF4858">
      <w:pPr>
        <w:rPr>
          <w:sz w:val="28"/>
          <w:szCs w:val="28"/>
          <w:lang w:val="uk-UA"/>
        </w:rPr>
      </w:pPr>
    </w:p>
    <w:p w:rsidR="00EF4858" w:rsidRDefault="00EF4858" w:rsidP="00EF48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В.В. Антоненко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rPr>
          <w:sz w:val="28"/>
          <w:szCs w:val="28"/>
          <w:lang w:val="uk-UA"/>
        </w:rPr>
      </w:pPr>
    </w:p>
    <w:p w:rsidR="003923BD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3923BD" w:rsidRDefault="003923BD" w:rsidP="00EF4858">
      <w:pPr>
        <w:jc w:val="both"/>
        <w:rPr>
          <w:sz w:val="28"/>
          <w:szCs w:val="28"/>
          <w:lang w:val="uk-UA"/>
        </w:rPr>
      </w:pPr>
    </w:p>
    <w:p w:rsidR="003923BD" w:rsidRDefault="003923BD" w:rsidP="00EF4858">
      <w:pPr>
        <w:jc w:val="both"/>
        <w:rPr>
          <w:sz w:val="28"/>
          <w:szCs w:val="28"/>
          <w:lang w:val="uk-UA"/>
        </w:rPr>
      </w:pPr>
    </w:p>
    <w:p w:rsidR="003923BD" w:rsidRDefault="003923BD" w:rsidP="00EF4858">
      <w:pPr>
        <w:jc w:val="both"/>
        <w:rPr>
          <w:sz w:val="28"/>
          <w:szCs w:val="28"/>
          <w:lang w:val="uk-UA"/>
        </w:rPr>
      </w:pPr>
    </w:p>
    <w:p w:rsidR="003923BD" w:rsidRDefault="003923BD" w:rsidP="00EF4858">
      <w:pPr>
        <w:jc w:val="both"/>
        <w:rPr>
          <w:sz w:val="28"/>
          <w:szCs w:val="28"/>
          <w:lang w:val="uk-UA"/>
        </w:rPr>
      </w:pPr>
    </w:p>
    <w:p w:rsidR="003923BD" w:rsidRDefault="003923BD" w:rsidP="00EF4858">
      <w:pPr>
        <w:jc w:val="both"/>
        <w:rPr>
          <w:sz w:val="28"/>
          <w:szCs w:val="28"/>
          <w:lang w:val="uk-UA"/>
        </w:rPr>
      </w:pPr>
    </w:p>
    <w:p w:rsidR="003923BD" w:rsidRDefault="003923BD" w:rsidP="00EF4858">
      <w:pPr>
        <w:jc w:val="both"/>
        <w:rPr>
          <w:sz w:val="28"/>
          <w:szCs w:val="28"/>
          <w:lang w:val="uk-UA"/>
        </w:rPr>
      </w:pPr>
    </w:p>
    <w:p w:rsidR="003923BD" w:rsidRDefault="003923BD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3923BD">
        <w:rPr>
          <w:sz w:val="28"/>
          <w:szCs w:val="28"/>
          <w:lang w:val="uk-UA"/>
        </w:rPr>
        <w:tab/>
      </w:r>
      <w:r w:rsidR="003923BD">
        <w:rPr>
          <w:sz w:val="28"/>
          <w:szCs w:val="28"/>
          <w:lang w:val="uk-UA"/>
        </w:rPr>
        <w:tab/>
      </w:r>
      <w:r w:rsidR="003923BD">
        <w:rPr>
          <w:sz w:val="28"/>
          <w:szCs w:val="28"/>
          <w:lang w:val="uk-UA"/>
        </w:rPr>
        <w:tab/>
      </w:r>
      <w:r w:rsidR="003923BD">
        <w:rPr>
          <w:sz w:val="28"/>
          <w:szCs w:val="28"/>
          <w:lang w:val="uk-UA"/>
        </w:rPr>
        <w:tab/>
      </w:r>
      <w:r w:rsidR="003923BD">
        <w:rPr>
          <w:sz w:val="28"/>
          <w:szCs w:val="28"/>
          <w:lang w:val="uk-UA"/>
        </w:rPr>
        <w:tab/>
      </w:r>
      <w:r w:rsidR="003923BD">
        <w:rPr>
          <w:sz w:val="28"/>
          <w:szCs w:val="28"/>
          <w:lang w:val="uk-UA"/>
        </w:rPr>
        <w:tab/>
      </w:r>
      <w:r w:rsidR="003923BD">
        <w:rPr>
          <w:sz w:val="28"/>
          <w:szCs w:val="28"/>
          <w:lang w:val="uk-UA"/>
        </w:rPr>
        <w:tab/>
      </w:r>
      <w:r w:rsidR="003923BD">
        <w:rPr>
          <w:sz w:val="28"/>
          <w:szCs w:val="28"/>
          <w:lang w:val="uk-UA"/>
        </w:rPr>
        <w:tab/>
      </w:r>
      <w:r w:rsidR="003923BD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рішення міської ради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06.02.2018  № 29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 І Т</w:t>
      </w:r>
    </w:p>
    <w:p w:rsidR="00EF4858" w:rsidRDefault="00EF4858" w:rsidP="00EF48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щодо здійснення міською радою державної регуляторної політики у 2017 році</w:t>
      </w:r>
    </w:p>
    <w:p w:rsidR="00EF4858" w:rsidRPr="00723A7D" w:rsidRDefault="00EF4858" w:rsidP="00EF4858">
      <w:pPr>
        <w:jc w:val="center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Виконуючи Закон України «Про засади державної регуляторної політики у сфері господарської діяльності» міська рада прийняла рішення 19.09.2017 № 11 «Про затвердження Положення про порядок здійснення державної регуляторної політики </w:t>
      </w:r>
      <w:proofErr w:type="spellStart"/>
      <w:r>
        <w:rPr>
          <w:sz w:val="28"/>
          <w:szCs w:val="28"/>
          <w:lang w:val="uk-UA"/>
        </w:rPr>
        <w:t>Кам’янсько-Дніпровською</w:t>
      </w:r>
      <w:proofErr w:type="spellEnd"/>
      <w:r>
        <w:rPr>
          <w:sz w:val="28"/>
          <w:szCs w:val="28"/>
          <w:lang w:val="uk-UA"/>
        </w:rPr>
        <w:t xml:space="preserve"> міською радою в новій редакції».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Протягом 2017 року </w:t>
      </w:r>
      <w:proofErr w:type="spellStart"/>
      <w:r>
        <w:rPr>
          <w:sz w:val="28"/>
          <w:szCs w:val="28"/>
          <w:lang w:val="uk-UA"/>
        </w:rPr>
        <w:t>Кам’янсько-Дніпровською</w:t>
      </w:r>
      <w:proofErr w:type="spellEnd"/>
      <w:r>
        <w:rPr>
          <w:sz w:val="28"/>
          <w:szCs w:val="28"/>
          <w:lang w:val="uk-UA"/>
        </w:rPr>
        <w:t xml:space="preserve"> міською радою, її виконавчим апаратом, постійною комісією міської ради з питань соціально-економічного розвитку міста, інфраструктури, планування бюджету, фінансів, підприємництва та торгівлі проведена певна робота щодо реалізації вимог Закону України «Про засади державної регуляторної політики у сфері господарської діяльності»; вивчались проекти рішень регуляторного характеру та надавались висновки щодо їх відповідності засадам державної регуляторної політики. 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Планування діяльності міської ради з підготовки проектів регуляторних актів, у 2017 році, здійснювалося в рамках підготовки та затвердження плану роботи міської ради на 2017 рік у порядку, встановленому Законом України «Про засади державної регуляторної політики у сфері господарської діяльності».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Так, до плану роботи з регуляторної діяльності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у 2017 році (із змінами), були внесені наступні питання, що є регуляторними актами і проекти яких передані для вивчення та надання висновків до відповідальної комісії: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Про затвердження положення про податок на майно (в частині плати за землю) на території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 (м. Кам’янка-Дніпровська, с. Велика Знам’янка, с. Новоолексіївка).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Про встановлення ставок земельного податку та надання пільг по сплаті земельного податку на 2018 рік на території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 (м. Кам’янка-Дніпровська, с. Велика Знам’янка, с. Новоолексіївка).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Про затвердження Положення про податок на нерухоме майно, відмінне від земельної ділянки.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Про затвердження ставок єдиного податку для фізичних осіб, які займаються підприємницькою діяльністю.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 Про порядок розміщення тимчасових споруд для провадження підприємницької діяльності та засобів пересувної дрібної роздрібної торгівельної мережі та сфери обслуговування на території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6. Про земельні торги у формі аукціону на території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7. Положення про порядок присвоєння та зміни поштових адрес (поділ с присвоєнням окремого поштового номера) об’єктам нерухомого майна на території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8. Про встановлення відсотків від нормативної грошової оцінки для розрахунку орендної плати за земельні ділянки несільськогосподарського призначення на території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Упродовж поточного року відповідальною постійною комісією було опрацьовано із застосуванням процедур публічного обговорення, обговоренням Аналізу, тобто 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EF4858" w:rsidRDefault="00EF4858" w:rsidP="00EF4858">
      <w:pPr>
        <w:jc w:val="both"/>
        <w:rPr>
          <w:sz w:val="28"/>
          <w:szCs w:val="28"/>
          <w:lang w:val="uk-UA"/>
        </w:rPr>
      </w:pPr>
    </w:p>
    <w:p w:rsidR="00F403E9" w:rsidRPr="00EF4858" w:rsidRDefault="00F403E9">
      <w:pPr>
        <w:rPr>
          <w:lang w:val="uk-UA"/>
        </w:rPr>
      </w:pPr>
    </w:p>
    <w:sectPr w:rsidR="00F403E9" w:rsidRPr="00EF4858" w:rsidSect="00E93733">
      <w:pgSz w:w="11906" w:h="16838"/>
      <w:pgMar w:top="709" w:right="566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58"/>
    <w:rsid w:val="003923BD"/>
    <w:rsid w:val="00413B6D"/>
    <w:rsid w:val="004D074E"/>
    <w:rsid w:val="00EF4858"/>
    <w:rsid w:val="00F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85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EF485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3185</Words>
  <Characters>1816</Characters>
  <Application>Microsoft Office Word</Application>
  <DocSecurity>0</DocSecurity>
  <Lines>15</Lines>
  <Paragraphs>9</Paragraphs>
  <ScaleCrop>false</ScaleCrop>
  <Company>Image&amp;Matros ®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2018-02-07T13:07:00Z</dcterms:created>
  <dcterms:modified xsi:type="dcterms:W3CDTF">2018-06-13T07:38:00Z</dcterms:modified>
</cp:coreProperties>
</file>